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2B" w:rsidRPr="0060057C" w:rsidRDefault="00747F95" w:rsidP="0030372B">
      <w:pPr>
        <w:spacing w:before="100" w:beforeAutospacing="1" w:after="100" w:afterAutospacing="1" w:line="240" w:lineRule="auto"/>
        <w:outlineLvl w:val="3"/>
        <w:rPr>
          <w:rFonts w:ascii="Times New Roman Mäori" w:eastAsia="Times New Roman" w:hAnsi="Times New Roman Mäori" w:cs="Times New Roman Mäori"/>
          <w:b/>
          <w:bCs/>
          <w:sz w:val="28"/>
          <w:szCs w:val="28"/>
          <w:lang w:eastAsia="en-NZ"/>
        </w:rPr>
      </w:pPr>
      <w:bookmarkStart w:id="0" w:name="_GoBack"/>
      <w:bookmarkEnd w:id="0"/>
      <w:r w:rsidRPr="0060057C">
        <w:rPr>
          <w:rFonts w:ascii="Times New Roman Mäori" w:eastAsia="Times New Roman" w:hAnsi="Times New Roman Mäori" w:cs="Times New Roman Mäori"/>
          <w:b/>
          <w:bCs/>
          <w:sz w:val="28"/>
          <w:szCs w:val="28"/>
          <w:lang w:eastAsia="en-NZ"/>
        </w:rPr>
        <w:t>Promoting evaluation use in schools and kura -</w:t>
      </w:r>
      <w:r w:rsidR="00E90B4B" w:rsidRPr="0060057C">
        <w:rPr>
          <w:rFonts w:ascii="Times New Roman Mäori" w:eastAsia="Times New Roman" w:hAnsi="Times New Roman Mäori" w:cs="Times New Roman Mäori"/>
          <w:b/>
          <w:bCs/>
          <w:sz w:val="28"/>
          <w:szCs w:val="28"/>
          <w:lang w:eastAsia="en-NZ"/>
        </w:rPr>
        <w:t xml:space="preserve"> </w:t>
      </w:r>
      <w:r w:rsidRPr="0060057C">
        <w:rPr>
          <w:rFonts w:ascii="Times New Roman Mäori" w:eastAsia="Times New Roman" w:hAnsi="Times New Roman Mäori" w:cs="Times New Roman Mäori"/>
          <w:b/>
          <w:bCs/>
          <w:sz w:val="28"/>
          <w:szCs w:val="28"/>
          <w:lang w:eastAsia="en-NZ"/>
        </w:rPr>
        <w:t xml:space="preserve">a complementary, capacity building and culturally responsive approach </w:t>
      </w:r>
    </w:p>
    <w:p w:rsidR="001C729E" w:rsidRPr="0060057C" w:rsidRDefault="00CA257F" w:rsidP="001C729E">
      <w:pPr>
        <w:spacing w:before="100" w:beforeAutospacing="1" w:after="100" w:afterAutospacing="1" w:line="240" w:lineRule="auto"/>
        <w:outlineLvl w:val="3"/>
        <w:rPr>
          <w:rFonts w:ascii="Times New Roman Mäori" w:eastAsia="Times New Roman" w:hAnsi="Times New Roman Mäori" w:cs="Times New Roman Mäori"/>
          <w:b/>
          <w:bCs/>
          <w:i/>
          <w:sz w:val="24"/>
          <w:szCs w:val="24"/>
          <w:lang w:eastAsia="en-NZ"/>
        </w:rPr>
      </w:pPr>
      <w:r w:rsidRPr="0060057C">
        <w:rPr>
          <w:rFonts w:ascii="Times New Roman Mäori" w:hAnsi="Times New Roman Mäori" w:cs="Times New Roman Mäori"/>
          <w:b/>
          <w:bCs/>
          <w:i/>
          <w:kern w:val="36"/>
          <w:sz w:val="24"/>
          <w:szCs w:val="24"/>
        </w:rPr>
        <w:t>Steffan Brough</w:t>
      </w:r>
      <w:r>
        <w:rPr>
          <w:rFonts w:ascii="Times New Roman Mäori" w:hAnsi="Times New Roman Mäori" w:cs="Times New Roman Mäori"/>
          <w:b/>
          <w:bCs/>
          <w:i/>
          <w:kern w:val="36"/>
          <w:sz w:val="24"/>
          <w:szCs w:val="24"/>
        </w:rPr>
        <w:t>,</w:t>
      </w:r>
      <w:r w:rsidRPr="0060057C">
        <w:rPr>
          <w:rFonts w:ascii="Times New Roman Mäori" w:eastAsia="Times New Roman" w:hAnsi="Times New Roman Mäori" w:cs="Times New Roman Mäori"/>
          <w:b/>
          <w:bCs/>
          <w:i/>
          <w:sz w:val="24"/>
          <w:szCs w:val="24"/>
          <w:lang w:eastAsia="en-NZ"/>
        </w:rPr>
        <w:t xml:space="preserve"> </w:t>
      </w:r>
      <w:r w:rsidRPr="0060057C">
        <w:rPr>
          <w:rFonts w:ascii="Times New Roman Mäori" w:hAnsi="Times New Roman Mäori" w:cs="Times New Roman Mäori"/>
          <w:b/>
          <w:bCs/>
          <w:i/>
          <w:kern w:val="36"/>
          <w:sz w:val="24"/>
          <w:szCs w:val="24"/>
        </w:rPr>
        <w:t>Kim Hughes</w:t>
      </w:r>
      <w:r>
        <w:rPr>
          <w:rFonts w:ascii="Times New Roman Mäori" w:hAnsi="Times New Roman Mäori" w:cs="Times New Roman Mäori"/>
          <w:b/>
          <w:bCs/>
          <w:i/>
          <w:kern w:val="36"/>
          <w:sz w:val="24"/>
          <w:szCs w:val="24"/>
        </w:rPr>
        <w:t>,</w:t>
      </w:r>
      <w:r w:rsidRPr="0060057C">
        <w:rPr>
          <w:rFonts w:ascii="Times New Roman Mäori" w:hAnsi="Times New Roman Mäori" w:cs="Times New Roman Mäori"/>
          <w:b/>
          <w:bCs/>
          <w:i/>
          <w:kern w:val="36"/>
          <w:sz w:val="24"/>
          <w:szCs w:val="24"/>
        </w:rPr>
        <w:t xml:space="preserve"> </w:t>
      </w:r>
      <w:r w:rsidR="00747F95" w:rsidRPr="0060057C">
        <w:rPr>
          <w:rFonts w:ascii="Times New Roman Mäori" w:hAnsi="Times New Roman Mäori" w:cs="Times New Roman Mäori"/>
          <w:b/>
          <w:bCs/>
          <w:i/>
          <w:kern w:val="36"/>
          <w:sz w:val="24"/>
          <w:szCs w:val="24"/>
        </w:rPr>
        <w:t xml:space="preserve">Georgina Kerr, </w:t>
      </w:r>
      <w:r w:rsidRPr="0060057C">
        <w:rPr>
          <w:rFonts w:ascii="Times New Roman Mäori" w:hAnsi="Times New Roman Mäori" w:cs="Times New Roman Mäori"/>
          <w:b/>
          <w:bCs/>
          <w:i/>
          <w:kern w:val="36"/>
          <w:sz w:val="24"/>
          <w:szCs w:val="24"/>
        </w:rPr>
        <w:t>Greg Tucker</w:t>
      </w:r>
      <w:r>
        <w:rPr>
          <w:rFonts w:ascii="Times New Roman Mäori" w:hAnsi="Times New Roman Mäori" w:cs="Times New Roman Mäori"/>
          <w:b/>
          <w:bCs/>
          <w:i/>
          <w:kern w:val="36"/>
          <w:sz w:val="24"/>
          <w:szCs w:val="24"/>
        </w:rPr>
        <w:t>,</w:t>
      </w:r>
      <w:r w:rsidRPr="0060057C">
        <w:rPr>
          <w:rFonts w:ascii="Times New Roman Mäori" w:hAnsi="Times New Roman Mäori" w:cs="Times New Roman Mäori"/>
          <w:b/>
          <w:bCs/>
          <w:i/>
          <w:kern w:val="36"/>
          <w:sz w:val="24"/>
          <w:szCs w:val="24"/>
        </w:rPr>
        <w:t xml:space="preserve"> </w:t>
      </w:r>
      <w:r w:rsidR="00747F95" w:rsidRPr="0060057C">
        <w:rPr>
          <w:rFonts w:ascii="Times New Roman Mäori" w:hAnsi="Times New Roman Mäori" w:cs="Times New Roman Mäori"/>
          <w:b/>
          <w:bCs/>
          <w:i/>
          <w:kern w:val="36"/>
          <w:sz w:val="24"/>
          <w:szCs w:val="24"/>
        </w:rPr>
        <w:t>Rita Walker</w:t>
      </w:r>
    </w:p>
    <w:p w:rsidR="00747F95" w:rsidRPr="0060057C" w:rsidRDefault="001C729E" w:rsidP="001C729E">
      <w:pPr>
        <w:spacing w:before="100" w:beforeAutospacing="1" w:after="100" w:afterAutospacing="1" w:line="240" w:lineRule="auto"/>
        <w:outlineLvl w:val="3"/>
        <w:rPr>
          <w:rFonts w:ascii="Times New Roman Mäori" w:eastAsia="Times New Roman" w:hAnsi="Times New Roman Mäori" w:cs="Times New Roman Mäori"/>
          <w:b/>
          <w:bCs/>
          <w:sz w:val="24"/>
          <w:szCs w:val="24"/>
          <w:lang w:eastAsia="en-NZ"/>
        </w:rPr>
      </w:pPr>
      <w:r w:rsidRPr="0060057C">
        <w:rPr>
          <w:rFonts w:ascii="Times New Roman Mäori" w:eastAsia="Times New Roman" w:hAnsi="Times New Roman Mäori" w:cs="Times New Roman Mäori"/>
          <w:b/>
          <w:bCs/>
          <w:sz w:val="24"/>
          <w:szCs w:val="24"/>
          <w:lang w:eastAsia="en-NZ"/>
        </w:rPr>
        <w:t>Education Review Office, New Zealand</w:t>
      </w:r>
      <w:r w:rsidR="00747F95" w:rsidRPr="0060057C">
        <w:rPr>
          <w:rFonts w:ascii="Times New Roman Mäori" w:eastAsia="Times New Roman" w:hAnsi="Times New Roman Mäori" w:cs="Times New Roman Mäori"/>
          <w:b/>
          <w:bCs/>
          <w:sz w:val="24"/>
          <w:szCs w:val="24"/>
          <w:lang w:eastAsia="en-NZ"/>
        </w:rPr>
        <w:t xml:space="preserve"> </w:t>
      </w:r>
    </w:p>
    <w:p w:rsidR="001C729E" w:rsidRPr="0060057C" w:rsidRDefault="00747F95" w:rsidP="001C729E">
      <w:pPr>
        <w:pBdr>
          <w:bottom w:val="single" w:sz="12" w:space="1" w:color="auto"/>
        </w:pBdr>
        <w:spacing w:before="100" w:beforeAutospacing="1" w:after="100" w:afterAutospacing="1" w:line="240" w:lineRule="auto"/>
        <w:outlineLvl w:val="3"/>
        <w:rPr>
          <w:rFonts w:ascii="Times New Roman Mäori" w:eastAsia="Times New Roman" w:hAnsi="Times New Roman Mäori" w:cs="Times New Roman Mäori"/>
          <w:b/>
          <w:bCs/>
          <w:sz w:val="24"/>
          <w:szCs w:val="24"/>
          <w:lang w:eastAsia="en-NZ"/>
        </w:rPr>
      </w:pPr>
      <w:r w:rsidRPr="0060057C">
        <w:rPr>
          <w:rFonts w:ascii="Times New Roman Mäori" w:eastAsia="Times New Roman" w:hAnsi="Times New Roman Mäori" w:cs="Times New Roman Mäori"/>
          <w:b/>
          <w:bCs/>
          <w:sz w:val="24"/>
          <w:szCs w:val="24"/>
          <w:lang w:eastAsia="en-NZ"/>
        </w:rPr>
        <w:t xml:space="preserve">September 2011 </w:t>
      </w:r>
    </w:p>
    <w:p w:rsidR="00EB3CD2" w:rsidRPr="0060057C" w:rsidRDefault="00EB3CD2" w:rsidP="001C729E">
      <w:pPr>
        <w:pBdr>
          <w:bottom w:val="single" w:sz="12" w:space="1" w:color="auto"/>
        </w:pBdr>
        <w:spacing w:before="100" w:beforeAutospacing="1" w:after="100" w:afterAutospacing="1" w:line="240" w:lineRule="auto"/>
        <w:outlineLvl w:val="3"/>
        <w:rPr>
          <w:rFonts w:ascii="Times New Roman Mäori" w:eastAsia="Times New Roman" w:hAnsi="Times New Roman Mäori" w:cs="Times New Roman Mäori"/>
          <w:b/>
          <w:bCs/>
          <w:sz w:val="24"/>
          <w:szCs w:val="24"/>
          <w:lang w:eastAsia="en-NZ"/>
        </w:rPr>
      </w:pPr>
    </w:p>
    <w:p w:rsidR="00AE094B" w:rsidRPr="0060057C" w:rsidRDefault="00AE094B" w:rsidP="00FB7EF8">
      <w:pPr>
        <w:pStyle w:val="NoSpacing"/>
        <w:rPr>
          <w:rFonts w:ascii="Times New Roman Mäori" w:hAnsi="Times New Roman Mäori" w:cs="Times New Roman Mäori"/>
          <w:b/>
          <w:sz w:val="24"/>
          <w:szCs w:val="24"/>
        </w:rPr>
      </w:pPr>
      <w:r w:rsidRPr="0060057C">
        <w:rPr>
          <w:rFonts w:ascii="Times New Roman Mäori" w:hAnsi="Times New Roman Mäori" w:cs="Times New Roman Mäori"/>
          <w:b/>
          <w:sz w:val="24"/>
          <w:szCs w:val="24"/>
        </w:rPr>
        <w:t>Introduction</w:t>
      </w:r>
    </w:p>
    <w:p w:rsidR="00AE094B" w:rsidRPr="0060057C" w:rsidRDefault="00AE094B" w:rsidP="00FB7EF8">
      <w:pPr>
        <w:pStyle w:val="NoSpacing"/>
        <w:rPr>
          <w:rFonts w:ascii="Times New Roman Mäori" w:hAnsi="Times New Roman Mäori" w:cs="Times New Roman Mäori"/>
          <w:sz w:val="24"/>
          <w:szCs w:val="24"/>
        </w:rPr>
      </w:pPr>
    </w:p>
    <w:p w:rsidR="00FB7EF8" w:rsidRPr="0060057C" w:rsidRDefault="00FB7EF8" w:rsidP="00FB7EF8">
      <w:pPr>
        <w:pStyle w:val="NoSpacing"/>
        <w:rPr>
          <w:rFonts w:ascii="Times New Roman Mäori" w:hAnsi="Times New Roman Mäori" w:cs="Times New Roman Mäori"/>
          <w:sz w:val="24"/>
          <w:szCs w:val="24"/>
        </w:rPr>
      </w:pPr>
      <w:r w:rsidRPr="0060057C">
        <w:rPr>
          <w:rFonts w:ascii="Times New Roman Mäori" w:hAnsi="Times New Roman Mäori" w:cs="Times New Roman Mäori"/>
          <w:sz w:val="24"/>
          <w:szCs w:val="24"/>
        </w:rPr>
        <w:t>The purpose of this presentation is to discuss ERO’s evaluation approaches which are designed to promote the use of evaluation in schools/kura, their communities and the wider education sector</w:t>
      </w:r>
      <w:r w:rsidR="00AC19D5">
        <w:rPr>
          <w:rFonts w:ascii="Times New Roman Mäori" w:hAnsi="Times New Roman Mäori" w:cs="Times New Roman Mäori"/>
          <w:sz w:val="24"/>
          <w:szCs w:val="24"/>
        </w:rPr>
        <w:t>.  ERO’s aim is to contribute to</w:t>
      </w:r>
      <w:r w:rsidRPr="0060057C">
        <w:rPr>
          <w:rFonts w:ascii="Times New Roman Mäori" w:hAnsi="Times New Roman Mäori" w:cs="Times New Roman Mäori"/>
          <w:sz w:val="24"/>
          <w:szCs w:val="24"/>
        </w:rPr>
        <w:t xml:space="preserve"> building New Zealand’s capacity to improve learning outcomes for diverse students. </w:t>
      </w:r>
    </w:p>
    <w:p w:rsidR="00AC19D5" w:rsidRPr="00376803" w:rsidRDefault="00AC19D5" w:rsidP="00AC19D5">
      <w:pPr>
        <w:pStyle w:val="NormalWeb"/>
        <w:shd w:val="clear" w:color="auto" w:fill="FFFFFF"/>
        <w:outlineLvl w:val="1"/>
        <w:rPr>
          <w:rFonts w:ascii="Times New Roman Mäori" w:hAnsi="Times New Roman Mäori" w:cs="Times New Roman Mäori"/>
          <w:kern w:val="36"/>
        </w:rPr>
      </w:pPr>
      <w:r>
        <w:rPr>
          <w:rFonts w:ascii="Times New Roman Mäori" w:eastAsiaTheme="minorHAnsi" w:hAnsi="Times New Roman Mäori" w:cs="Times New Roman Mäori"/>
          <w:lang w:eastAsia="en-US"/>
        </w:rPr>
        <w:t>The</w:t>
      </w:r>
      <w:r w:rsidRPr="00376803">
        <w:rPr>
          <w:rFonts w:ascii="Times New Roman Mäori" w:eastAsiaTheme="minorHAnsi" w:hAnsi="Times New Roman Mäori" w:cs="Times New Roman Mäori"/>
          <w:lang w:eastAsia="en-US"/>
        </w:rPr>
        <w:t xml:space="preserve"> prese</w:t>
      </w:r>
      <w:r>
        <w:rPr>
          <w:rFonts w:ascii="Times New Roman Mäori" w:eastAsiaTheme="minorHAnsi" w:hAnsi="Times New Roman Mäori" w:cs="Times New Roman Mäori"/>
          <w:lang w:eastAsia="en-US"/>
        </w:rPr>
        <w:t>ntation features one case study of a small, isolated school on the West Coast of the South Island</w:t>
      </w:r>
      <w:r w:rsidR="00464D58">
        <w:rPr>
          <w:rFonts w:ascii="Times New Roman Mäori" w:eastAsiaTheme="minorHAnsi" w:hAnsi="Times New Roman Mäori" w:cs="Times New Roman Mäori"/>
          <w:lang w:eastAsia="en-US"/>
        </w:rPr>
        <w:t>,</w:t>
      </w:r>
      <w:r>
        <w:rPr>
          <w:rFonts w:ascii="Times New Roman Mäori" w:eastAsiaTheme="minorHAnsi" w:hAnsi="Times New Roman Mäori" w:cs="Times New Roman Mäori"/>
          <w:lang w:eastAsia="en-US"/>
        </w:rPr>
        <w:t xml:space="preserve"> which</w:t>
      </w:r>
      <w:r w:rsidRPr="00376803">
        <w:rPr>
          <w:rFonts w:ascii="Times New Roman Mäori" w:eastAsiaTheme="minorHAnsi" w:hAnsi="Times New Roman Mäori" w:cs="Times New Roman Mäori"/>
          <w:lang w:eastAsia="en-US"/>
        </w:rPr>
        <w:t xml:space="preserve"> demonstrates how ERO’s methodology made a positive impact on a school experiencing difficulty</w:t>
      </w:r>
      <w:r>
        <w:rPr>
          <w:rFonts w:ascii="Times New Roman Mäori" w:eastAsiaTheme="minorHAnsi" w:hAnsi="Times New Roman Mäori" w:cs="Times New Roman Mäori"/>
          <w:lang w:eastAsia="en-US"/>
        </w:rPr>
        <w:t>,</w:t>
      </w:r>
      <w:r w:rsidR="00EF6ADD">
        <w:rPr>
          <w:rFonts w:ascii="Times New Roman Mäori" w:eastAsiaTheme="minorHAnsi" w:hAnsi="Times New Roman Mäori" w:cs="Times New Roman Mäori"/>
          <w:lang w:eastAsia="en-US"/>
        </w:rPr>
        <w:t xml:space="preserve"> </w:t>
      </w:r>
      <w:r w:rsidRPr="00376803">
        <w:rPr>
          <w:rFonts w:ascii="Times New Roman Mäori" w:eastAsiaTheme="minorHAnsi" w:hAnsi="Times New Roman Mäori" w:cs="Times New Roman Mäori"/>
          <w:lang w:eastAsia="en-US"/>
        </w:rPr>
        <w:t>and one case study</w:t>
      </w:r>
      <w:r>
        <w:rPr>
          <w:rFonts w:ascii="Times New Roman Mäori" w:eastAsiaTheme="minorHAnsi" w:hAnsi="Times New Roman Mäori" w:cs="Times New Roman Mäori"/>
          <w:lang w:eastAsia="en-US"/>
        </w:rPr>
        <w:t xml:space="preserve"> of a Māori immersion early childhood centre</w:t>
      </w:r>
      <w:r w:rsidRPr="00376803">
        <w:rPr>
          <w:rFonts w:ascii="Times New Roman Mäori" w:eastAsiaTheme="minorHAnsi" w:hAnsi="Times New Roman Mäori" w:cs="Times New Roman Mäori"/>
          <w:lang w:eastAsia="en-US"/>
        </w:rPr>
        <w:t xml:space="preserve"> </w:t>
      </w:r>
      <w:r>
        <w:rPr>
          <w:rFonts w:ascii="Times New Roman Mäori" w:eastAsiaTheme="minorHAnsi" w:hAnsi="Times New Roman Mäori" w:cs="Times New Roman Mäori"/>
          <w:lang w:eastAsia="en-US"/>
        </w:rPr>
        <w:t>which</w:t>
      </w:r>
      <w:r w:rsidRPr="00376803">
        <w:rPr>
          <w:rFonts w:ascii="Times New Roman Mäori" w:eastAsiaTheme="minorHAnsi" w:hAnsi="Times New Roman Mäori" w:cs="Times New Roman Mäori"/>
          <w:lang w:eastAsia="en-US"/>
        </w:rPr>
        <w:t xml:space="preserve"> outlines the key features of an indigenous evaluation methodology and its implementation and impact on young Māori learners. </w:t>
      </w:r>
    </w:p>
    <w:p w:rsidR="00FB7EF8" w:rsidRPr="0060057C" w:rsidRDefault="00FB7EF8" w:rsidP="00FB7EF8">
      <w:pPr>
        <w:pStyle w:val="NoSpacing"/>
        <w:rPr>
          <w:rFonts w:ascii="Times New Roman Mäori" w:hAnsi="Times New Roman Mäori" w:cs="Times New Roman Mäori"/>
          <w:sz w:val="24"/>
          <w:szCs w:val="24"/>
        </w:rPr>
      </w:pPr>
      <w:r w:rsidRPr="0060057C">
        <w:rPr>
          <w:rFonts w:ascii="Times New Roman Mäori" w:hAnsi="Times New Roman Mäori" w:cs="Times New Roman Mäori"/>
          <w:sz w:val="24"/>
          <w:szCs w:val="24"/>
        </w:rPr>
        <w:t xml:space="preserve">The key underpinning concepts of </w:t>
      </w:r>
      <w:r w:rsidR="00EF6ADD">
        <w:rPr>
          <w:rFonts w:ascii="Times New Roman Mäori" w:hAnsi="Times New Roman Mäori" w:cs="Times New Roman Mäori"/>
          <w:sz w:val="24"/>
          <w:szCs w:val="24"/>
        </w:rPr>
        <w:t>these evaluation approaches are</w:t>
      </w:r>
      <w:r w:rsidRPr="0060057C">
        <w:rPr>
          <w:rFonts w:ascii="Times New Roman Mäori" w:hAnsi="Times New Roman Mäori" w:cs="Times New Roman Mäori"/>
          <w:sz w:val="24"/>
          <w:szCs w:val="24"/>
        </w:rPr>
        <w:t xml:space="preserve"> the complementarity of external and internal evaluation; building evaluation capacity</w:t>
      </w:r>
      <w:r w:rsidR="00E90B4B" w:rsidRPr="0060057C">
        <w:rPr>
          <w:rFonts w:ascii="Times New Roman Mäori" w:hAnsi="Times New Roman Mäori" w:cs="Times New Roman Mäori"/>
          <w:sz w:val="24"/>
          <w:szCs w:val="24"/>
        </w:rPr>
        <w:t>;</w:t>
      </w:r>
      <w:r w:rsidRPr="0060057C">
        <w:rPr>
          <w:rFonts w:ascii="Times New Roman Mäori" w:hAnsi="Times New Roman Mäori" w:cs="Times New Roman Mäori"/>
          <w:sz w:val="24"/>
          <w:szCs w:val="24"/>
        </w:rPr>
        <w:t xml:space="preserve"> and </w:t>
      </w:r>
      <w:r w:rsidR="00EB3CD2" w:rsidRPr="0060057C">
        <w:rPr>
          <w:rFonts w:ascii="Times New Roman Mäori" w:hAnsi="Times New Roman Mäori" w:cs="Times New Roman Mäori"/>
          <w:sz w:val="24"/>
          <w:szCs w:val="24"/>
        </w:rPr>
        <w:t xml:space="preserve">working in </w:t>
      </w:r>
      <w:r w:rsidRPr="0060057C">
        <w:rPr>
          <w:rFonts w:ascii="Times New Roman Mäori" w:hAnsi="Times New Roman Mäori" w:cs="Times New Roman Mäori"/>
          <w:sz w:val="24"/>
          <w:szCs w:val="24"/>
        </w:rPr>
        <w:t>partnership with diverse communities</w:t>
      </w:r>
      <w:r w:rsidR="00E90B4B" w:rsidRPr="0060057C">
        <w:rPr>
          <w:rFonts w:ascii="Times New Roman Mäori" w:hAnsi="Times New Roman Mäori" w:cs="Times New Roman Mäori"/>
          <w:sz w:val="24"/>
          <w:szCs w:val="24"/>
        </w:rPr>
        <w:t>,</w:t>
      </w:r>
      <w:r w:rsidRPr="0060057C">
        <w:rPr>
          <w:rFonts w:ascii="Times New Roman Mäori" w:hAnsi="Times New Roman Mäori" w:cs="Times New Roman Mäori"/>
          <w:sz w:val="24"/>
          <w:szCs w:val="24"/>
        </w:rPr>
        <w:t xml:space="preserve"> with a specific emphasis on </w:t>
      </w:r>
      <w:r w:rsidR="00E90B4B" w:rsidRPr="0060057C">
        <w:rPr>
          <w:rFonts w:ascii="Times New Roman Mäori" w:hAnsi="Times New Roman Mäori" w:cs="Times New Roman Mäori"/>
          <w:sz w:val="24"/>
          <w:szCs w:val="24"/>
        </w:rPr>
        <w:t>being culturally responsive, particularly in Māori contexts.</w:t>
      </w:r>
    </w:p>
    <w:p w:rsidR="00FB7EF8" w:rsidRPr="0060057C" w:rsidRDefault="00FB7EF8" w:rsidP="00FB7EF8">
      <w:pPr>
        <w:pStyle w:val="NoSpacing"/>
        <w:rPr>
          <w:rFonts w:ascii="Times New Roman Mäori" w:hAnsi="Times New Roman Mäori" w:cs="Times New Roman Mäori"/>
          <w:sz w:val="24"/>
          <w:szCs w:val="24"/>
        </w:rPr>
      </w:pPr>
    </w:p>
    <w:p w:rsidR="00FB7EF8" w:rsidRPr="0060057C" w:rsidRDefault="00FB7EF8" w:rsidP="00FB7EF8">
      <w:pPr>
        <w:pStyle w:val="NoSpacing"/>
        <w:rPr>
          <w:rFonts w:ascii="Times New Roman Mäori" w:hAnsi="Times New Roman Mäori" w:cs="Times New Roman Mäori"/>
          <w:sz w:val="24"/>
          <w:szCs w:val="24"/>
        </w:rPr>
      </w:pPr>
      <w:r w:rsidRPr="0060057C">
        <w:rPr>
          <w:rFonts w:ascii="Times New Roman Mäori" w:hAnsi="Times New Roman Mäori" w:cs="Times New Roman Mäori"/>
          <w:sz w:val="24"/>
          <w:szCs w:val="24"/>
        </w:rPr>
        <w:t xml:space="preserve">These underpinning concepts are integrated into </w:t>
      </w:r>
      <w:r w:rsidR="00E90B4B" w:rsidRPr="0060057C">
        <w:rPr>
          <w:rFonts w:ascii="Times New Roman Mäori" w:hAnsi="Times New Roman Mäori" w:cs="Times New Roman Mäori"/>
          <w:sz w:val="24"/>
          <w:szCs w:val="24"/>
        </w:rPr>
        <w:t xml:space="preserve">a cohesive evaluation framework that </w:t>
      </w:r>
      <w:r w:rsidRPr="0060057C">
        <w:rPr>
          <w:rFonts w:ascii="Times New Roman Mäori" w:hAnsi="Times New Roman Mäori" w:cs="Times New Roman Mäori"/>
          <w:sz w:val="24"/>
          <w:szCs w:val="24"/>
        </w:rPr>
        <w:t>enhances the use and impact of evaluation within schools and across the wider education sector. The concept of complementarity foregrounds the value of the school/kura’s and stakeholder’s knowledge of their unique situation and context</w:t>
      </w:r>
      <w:r w:rsidR="00AC19D5">
        <w:rPr>
          <w:rFonts w:ascii="Times New Roman Mäori" w:hAnsi="Times New Roman Mäori" w:cs="Times New Roman Mäori"/>
          <w:sz w:val="24"/>
          <w:szCs w:val="24"/>
        </w:rPr>
        <w:t>,</w:t>
      </w:r>
      <w:r w:rsidRPr="0060057C">
        <w:rPr>
          <w:rFonts w:ascii="Times New Roman Mäori" w:hAnsi="Times New Roman Mäori" w:cs="Times New Roman Mäori"/>
          <w:sz w:val="24"/>
          <w:szCs w:val="24"/>
        </w:rPr>
        <w:t xml:space="preserve"> and ensures that this is considered in the light of a broader external evaluation</w:t>
      </w:r>
      <w:r w:rsidR="00CA257F">
        <w:rPr>
          <w:rStyle w:val="FootnoteReference"/>
          <w:rFonts w:ascii="Times New Roman Mäori" w:hAnsi="Times New Roman Mäori" w:cs="Times New Roman Mäori"/>
          <w:sz w:val="24"/>
          <w:szCs w:val="24"/>
        </w:rPr>
        <w:footnoteReference w:id="1"/>
      </w:r>
      <w:r w:rsidRPr="0060057C">
        <w:rPr>
          <w:rFonts w:ascii="Times New Roman Mäori" w:hAnsi="Times New Roman Mäori" w:cs="Times New Roman Mäori"/>
          <w:sz w:val="24"/>
          <w:szCs w:val="24"/>
        </w:rPr>
        <w:t xml:space="preserve">.  This process supports schools/kura to build their internal evaluation capacity assisting them to more effectively direct, drive and sustain their own improvement. Through partnership with diverse communities, specifically Māori, ERO’s evaluation approaches aim to respect and promote the educational outcomes valued by Māori and other diverse groups.  </w:t>
      </w:r>
    </w:p>
    <w:p w:rsidR="00FB7EF8" w:rsidRPr="0060057C" w:rsidRDefault="00FB7EF8" w:rsidP="00FB7EF8">
      <w:pPr>
        <w:pStyle w:val="NoSpacing"/>
        <w:rPr>
          <w:rFonts w:ascii="Times New Roman Mäori" w:hAnsi="Times New Roman Mäori" w:cs="Times New Roman Mäori"/>
          <w:sz w:val="24"/>
          <w:szCs w:val="24"/>
        </w:rPr>
      </w:pPr>
    </w:p>
    <w:p w:rsidR="00FB7EF8" w:rsidRPr="0060057C" w:rsidRDefault="00FB7EF8" w:rsidP="00FB7EF8">
      <w:pPr>
        <w:pStyle w:val="NoSpacing"/>
        <w:rPr>
          <w:rFonts w:ascii="Times New Roman Mäori" w:hAnsi="Times New Roman Mäori" w:cs="Times New Roman Mäori"/>
          <w:sz w:val="24"/>
          <w:szCs w:val="24"/>
        </w:rPr>
      </w:pPr>
      <w:r w:rsidRPr="0060057C">
        <w:rPr>
          <w:rFonts w:ascii="Times New Roman Mäori" w:hAnsi="Times New Roman Mäori" w:cs="Times New Roman Mäori"/>
          <w:sz w:val="24"/>
          <w:szCs w:val="24"/>
        </w:rPr>
        <w:t xml:space="preserve">ERO’s </w:t>
      </w:r>
      <w:r w:rsidR="00E90B4B" w:rsidRPr="0060057C">
        <w:rPr>
          <w:rFonts w:ascii="Times New Roman Mäori" w:hAnsi="Times New Roman Mäori" w:cs="Times New Roman Mäori"/>
          <w:sz w:val="24"/>
          <w:szCs w:val="24"/>
        </w:rPr>
        <w:t xml:space="preserve">evaluation </w:t>
      </w:r>
      <w:r w:rsidRPr="0060057C">
        <w:rPr>
          <w:rFonts w:ascii="Times New Roman Mäori" w:hAnsi="Times New Roman Mäori" w:cs="Times New Roman Mäori"/>
          <w:sz w:val="24"/>
          <w:szCs w:val="24"/>
        </w:rPr>
        <w:t>approaches enable reviewers/evaluators to respond flexibly to the unique circumstances and contexts of schools/kura that are high performing and those that ar</w:t>
      </w:r>
      <w:r w:rsidR="00EB3CD2" w:rsidRPr="0060057C">
        <w:rPr>
          <w:rFonts w:ascii="Times New Roman Mäori" w:hAnsi="Times New Roman Mäori" w:cs="Times New Roman Mäori"/>
          <w:sz w:val="24"/>
          <w:szCs w:val="24"/>
        </w:rPr>
        <w:t>e experiencing difficulty.  These approaches</w:t>
      </w:r>
      <w:r w:rsidRPr="0060057C">
        <w:rPr>
          <w:rFonts w:ascii="Times New Roman Mäori" w:hAnsi="Times New Roman Mäori" w:cs="Times New Roman Mäori"/>
          <w:sz w:val="24"/>
          <w:szCs w:val="24"/>
        </w:rPr>
        <w:t xml:space="preserve"> also enable ERO to provide evaluation information about critical government education priorities. ERO is thereby able to significantly influence and shape education policy and contribute to promoting success for Māori. </w:t>
      </w:r>
    </w:p>
    <w:p w:rsidR="006870D5" w:rsidRPr="0060057C" w:rsidRDefault="00393584" w:rsidP="006870D5">
      <w:pPr>
        <w:spacing w:before="100" w:beforeAutospacing="1" w:after="100" w:afterAutospacing="1" w:line="240" w:lineRule="auto"/>
        <w:outlineLvl w:val="3"/>
        <w:rPr>
          <w:rFonts w:ascii="Times New Roman Mäori" w:eastAsia="Times New Roman" w:hAnsi="Times New Roman Mäori" w:cs="Times New Roman Mäori"/>
          <w:bCs/>
          <w:lang w:eastAsia="en-NZ"/>
        </w:rPr>
      </w:pPr>
      <w:bookmarkStart w:id="1" w:name="eztoc1692_0_3_3"/>
      <w:bookmarkEnd w:id="1"/>
      <w:r w:rsidRPr="0060057C">
        <w:rPr>
          <w:rFonts w:ascii="Times New Roman Mäori" w:eastAsia="Times New Roman" w:hAnsi="Times New Roman Mäori" w:cs="Times New Roman Mäori"/>
          <w:bCs/>
          <w:lang w:eastAsia="en-NZ"/>
        </w:rPr>
        <w:lastRenderedPageBreak/>
        <w:t>Over t</w:t>
      </w:r>
      <w:r w:rsidR="001B14DE" w:rsidRPr="0060057C">
        <w:rPr>
          <w:rFonts w:ascii="Times New Roman Mäori" w:eastAsia="Times New Roman" w:hAnsi="Times New Roman Mäori" w:cs="Times New Roman Mäori"/>
          <w:bCs/>
          <w:lang w:eastAsia="en-NZ"/>
        </w:rPr>
        <w:t xml:space="preserve">he last </w:t>
      </w:r>
      <w:r w:rsidR="00CA5E3E" w:rsidRPr="0060057C">
        <w:rPr>
          <w:rFonts w:ascii="Times New Roman Mäori" w:eastAsia="Times New Roman" w:hAnsi="Times New Roman Mäori" w:cs="Times New Roman Mäori"/>
          <w:bCs/>
          <w:lang w:eastAsia="en-NZ"/>
        </w:rPr>
        <w:t xml:space="preserve">three </w:t>
      </w:r>
      <w:r w:rsidR="001B14DE" w:rsidRPr="0060057C">
        <w:rPr>
          <w:rFonts w:ascii="Times New Roman Mäori" w:eastAsia="Times New Roman" w:hAnsi="Times New Roman Mäori" w:cs="Times New Roman Mäori"/>
          <w:bCs/>
          <w:lang w:eastAsia="en-NZ"/>
        </w:rPr>
        <w:t xml:space="preserve">years </w:t>
      </w:r>
      <w:r w:rsidR="00026080" w:rsidRPr="0060057C">
        <w:rPr>
          <w:rFonts w:ascii="Times New Roman Mäori" w:eastAsia="Times New Roman" w:hAnsi="Times New Roman Mäori" w:cs="Times New Roman Mäori"/>
          <w:bCs/>
          <w:lang w:eastAsia="en-NZ"/>
        </w:rPr>
        <w:t>ERO</w:t>
      </w:r>
      <w:r w:rsidR="00CF7592" w:rsidRPr="0060057C">
        <w:rPr>
          <w:rFonts w:ascii="Times New Roman Mäori" w:eastAsia="Times New Roman" w:hAnsi="Times New Roman Mäori" w:cs="Times New Roman Mäori"/>
          <w:bCs/>
          <w:lang w:eastAsia="en-NZ"/>
        </w:rPr>
        <w:t xml:space="preserve"> has redesigned its </w:t>
      </w:r>
      <w:r w:rsidR="00D269A6" w:rsidRPr="0060057C">
        <w:rPr>
          <w:rFonts w:ascii="Times New Roman Mäori" w:eastAsia="Times New Roman" w:hAnsi="Times New Roman Mäori" w:cs="Times New Roman Mäori"/>
          <w:bCs/>
          <w:lang w:eastAsia="en-NZ"/>
        </w:rPr>
        <w:t>evaluation</w:t>
      </w:r>
      <w:r w:rsidR="00CF7592" w:rsidRPr="0060057C">
        <w:rPr>
          <w:rFonts w:ascii="Times New Roman Mäori" w:eastAsia="Times New Roman" w:hAnsi="Times New Roman Mäori" w:cs="Times New Roman Mäori"/>
          <w:bCs/>
          <w:lang w:eastAsia="en-NZ"/>
        </w:rPr>
        <w:t xml:space="preserve"> methodology to increase its influence on </w:t>
      </w:r>
      <w:r w:rsidR="00ED4239" w:rsidRPr="0060057C">
        <w:rPr>
          <w:rFonts w:ascii="Times New Roman Mäori" w:eastAsia="Times New Roman" w:hAnsi="Times New Roman Mäori" w:cs="Times New Roman Mäori"/>
          <w:bCs/>
          <w:lang w:eastAsia="en-NZ"/>
        </w:rPr>
        <w:t xml:space="preserve">schools, </w:t>
      </w:r>
      <w:r w:rsidR="00026080" w:rsidRPr="0060057C">
        <w:rPr>
          <w:rFonts w:ascii="Times New Roman Mäori" w:eastAsia="Times New Roman" w:hAnsi="Times New Roman Mäori" w:cs="Times New Roman Mäori"/>
          <w:bCs/>
          <w:lang w:eastAsia="en-NZ"/>
        </w:rPr>
        <w:t xml:space="preserve">the education sector and government </w:t>
      </w:r>
      <w:r w:rsidR="00CF7592" w:rsidRPr="0060057C">
        <w:rPr>
          <w:rFonts w:ascii="Times New Roman Mäori" w:eastAsia="Times New Roman" w:hAnsi="Times New Roman Mäori" w:cs="Times New Roman Mäori"/>
          <w:bCs/>
          <w:lang w:eastAsia="en-NZ"/>
        </w:rPr>
        <w:t>policy</w:t>
      </w:r>
      <w:r w:rsidR="00D51E85" w:rsidRPr="0060057C">
        <w:rPr>
          <w:rFonts w:ascii="Times New Roman Mäori" w:eastAsia="Times New Roman" w:hAnsi="Times New Roman Mäori" w:cs="Times New Roman Mäori"/>
          <w:bCs/>
          <w:lang w:eastAsia="en-NZ"/>
        </w:rPr>
        <w:t>.</w:t>
      </w:r>
      <w:r w:rsidR="00026080" w:rsidRPr="0060057C">
        <w:rPr>
          <w:rFonts w:ascii="Times New Roman Mäori" w:eastAsia="Times New Roman" w:hAnsi="Times New Roman Mäori" w:cs="Times New Roman Mäori"/>
          <w:bCs/>
          <w:lang w:eastAsia="en-NZ"/>
        </w:rPr>
        <w:t xml:space="preserve">  </w:t>
      </w:r>
      <w:r w:rsidR="006870D5" w:rsidRPr="0060057C">
        <w:rPr>
          <w:rFonts w:ascii="Times New Roman Mäori" w:eastAsia="Times New Roman" w:hAnsi="Times New Roman Mäori" w:cs="Times New Roman Mäori"/>
          <w:bCs/>
          <w:lang w:eastAsia="en-NZ"/>
        </w:rPr>
        <w:t xml:space="preserve">ERO aims to </w:t>
      </w:r>
      <w:r w:rsidR="00E3197F" w:rsidRPr="0060057C">
        <w:rPr>
          <w:rFonts w:ascii="Times New Roman Mäori" w:eastAsia="Times New Roman" w:hAnsi="Times New Roman Mäori" w:cs="Times New Roman Mäori"/>
          <w:bCs/>
          <w:lang w:eastAsia="en-NZ"/>
        </w:rPr>
        <w:t xml:space="preserve">use evaluation to </w:t>
      </w:r>
      <w:r w:rsidR="006870D5" w:rsidRPr="0060057C">
        <w:rPr>
          <w:rFonts w:ascii="Times New Roman Mäori" w:eastAsia="Times New Roman" w:hAnsi="Times New Roman Mäori" w:cs="Times New Roman Mäori"/>
          <w:bCs/>
          <w:lang w:eastAsia="en-NZ"/>
        </w:rPr>
        <w:t xml:space="preserve">positively influence </w:t>
      </w:r>
      <w:r w:rsidR="00E3197F" w:rsidRPr="0060057C">
        <w:rPr>
          <w:rFonts w:ascii="Times New Roman Mäori" w:eastAsia="Times New Roman" w:hAnsi="Times New Roman Mäori" w:cs="Times New Roman Mäori"/>
          <w:bCs/>
          <w:lang w:eastAsia="en-NZ"/>
        </w:rPr>
        <w:t>the education sector’s capacity to address New Zealand’s maj</w:t>
      </w:r>
      <w:r w:rsidR="004D11EA" w:rsidRPr="0060057C">
        <w:rPr>
          <w:rFonts w:ascii="Times New Roman Mäori" w:eastAsia="Times New Roman" w:hAnsi="Times New Roman Mäori" w:cs="Times New Roman Mäori"/>
          <w:bCs/>
          <w:lang w:eastAsia="en-NZ"/>
        </w:rPr>
        <w:t xml:space="preserve">or education challenges which </w:t>
      </w:r>
      <w:r w:rsidR="00E3197F" w:rsidRPr="0060057C">
        <w:rPr>
          <w:rFonts w:ascii="Times New Roman Mäori" w:eastAsia="Times New Roman" w:hAnsi="Times New Roman Mäori" w:cs="Times New Roman Mäori"/>
          <w:bCs/>
          <w:lang w:eastAsia="en-NZ"/>
        </w:rPr>
        <w:t>include:</w:t>
      </w:r>
    </w:p>
    <w:p w:rsidR="006870D5" w:rsidRPr="0060057C" w:rsidRDefault="004D11EA" w:rsidP="00827E5B">
      <w:pPr>
        <w:pStyle w:val="ListParagraph"/>
        <w:numPr>
          <w:ilvl w:val="0"/>
          <w:numId w:val="2"/>
        </w:numPr>
        <w:spacing w:before="100" w:beforeAutospacing="1" w:after="100" w:afterAutospacing="1" w:line="240" w:lineRule="auto"/>
        <w:outlineLvl w:val="3"/>
        <w:rPr>
          <w:rFonts w:ascii="Times New Roman Mäori" w:eastAsia="Times New Roman" w:hAnsi="Times New Roman Mäori" w:cs="Times New Roman Mäori"/>
          <w:bCs/>
          <w:lang w:eastAsia="en-NZ"/>
        </w:rPr>
      </w:pPr>
      <w:r w:rsidRPr="0060057C">
        <w:rPr>
          <w:rFonts w:ascii="Times New Roman Mäori" w:eastAsia="Times New Roman" w:hAnsi="Times New Roman Mäori" w:cs="Times New Roman Mäori"/>
          <w:bCs/>
          <w:lang w:eastAsia="en-NZ"/>
        </w:rPr>
        <w:t xml:space="preserve">improving </w:t>
      </w:r>
      <w:r w:rsidR="00E3197F" w:rsidRPr="0060057C">
        <w:rPr>
          <w:rFonts w:ascii="Times New Roman Mäori" w:eastAsia="Times New Roman" w:hAnsi="Times New Roman Mäori" w:cs="Times New Roman Mäori"/>
          <w:bCs/>
          <w:lang w:eastAsia="en-NZ"/>
        </w:rPr>
        <w:t xml:space="preserve">the performance of </w:t>
      </w:r>
      <w:r w:rsidR="006870D5" w:rsidRPr="0060057C">
        <w:rPr>
          <w:rFonts w:ascii="Times New Roman Mäori" w:eastAsia="Times New Roman" w:hAnsi="Times New Roman Mäori" w:cs="Times New Roman Mäori"/>
          <w:bCs/>
          <w:lang w:eastAsia="en-NZ"/>
        </w:rPr>
        <w:t>schools</w:t>
      </w:r>
      <w:r w:rsidR="00E3197F" w:rsidRPr="0060057C">
        <w:rPr>
          <w:rFonts w:ascii="Times New Roman Mäori" w:eastAsia="Times New Roman" w:hAnsi="Times New Roman Mäori" w:cs="Times New Roman Mäori"/>
          <w:bCs/>
          <w:lang w:eastAsia="en-NZ"/>
        </w:rPr>
        <w:t xml:space="preserve"> that are experiencing difficulties </w:t>
      </w:r>
    </w:p>
    <w:p w:rsidR="00827E5B" w:rsidRPr="0060057C" w:rsidRDefault="004D11EA" w:rsidP="00827E5B">
      <w:pPr>
        <w:pStyle w:val="ListParagraph"/>
        <w:numPr>
          <w:ilvl w:val="0"/>
          <w:numId w:val="2"/>
        </w:numPr>
        <w:spacing w:before="100" w:beforeAutospacing="1" w:after="100" w:afterAutospacing="1" w:line="240" w:lineRule="auto"/>
        <w:outlineLvl w:val="3"/>
        <w:rPr>
          <w:rFonts w:ascii="Times New Roman Mäori" w:eastAsia="Times New Roman" w:hAnsi="Times New Roman Mäori" w:cs="Times New Roman Mäori"/>
          <w:bCs/>
          <w:lang w:eastAsia="en-NZ"/>
        </w:rPr>
      </w:pPr>
      <w:r w:rsidRPr="0060057C">
        <w:rPr>
          <w:rFonts w:ascii="Times New Roman Mäori" w:eastAsia="Times New Roman" w:hAnsi="Times New Roman Mäori" w:cs="Times New Roman Mäori"/>
          <w:bCs/>
          <w:lang w:eastAsia="en-NZ"/>
        </w:rPr>
        <w:t xml:space="preserve">addressing </w:t>
      </w:r>
      <w:r w:rsidR="00827E5B" w:rsidRPr="0060057C">
        <w:rPr>
          <w:rFonts w:ascii="Times New Roman Mäori" w:eastAsia="Times New Roman" w:hAnsi="Times New Roman Mäori" w:cs="Times New Roman Mäori"/>
          <w:bCs/>
          <w:lang w:eastAsia="en-NZ"/>
        </w:rPr>
        <w:t>inequit</w:t>
      </w:r>
      <w:r w:rsidRPr="0060057C">
        <w:rPr>
          <w:rFonts w:ascii="Times New Roman Mäori" w:eastAsia="Times New Roman" w:hAnsi="Times New Roman Mäori" w:cs="Times New Roman Mäori"/>
          <w:bCs/>
          <w:lang w:eastAsia="en-NZ"/>
        </w:rPr>
        <w:t>y of achievement within schools</w:t>
      </w:r>
    </w:p>
    <w:p w:rsidR="00261FCE" w:rsidRPr="0060057C" w:rsidRDefault="004D11EA" w:rsidP="006870D5">
      <w:pPr>
        <w:pStyle w:val="ListParagraph"/>
        <w:numPr>
          <w:ilvl w:val="0"/>
          <w:numId w:val="2"/>
        </w:numPr>
        <w:spacing w:before="100" w:beforeAutospacing="1" w:after="100" w:afterAutospacing="1" w:line="240" w:lineRule="auto"/>
        <w:outlineLvl w:val="3"/>
        <w:rPr>
          <w:rFonts w:ascii="Times New Roman Mäori" w:eastAsia="Times New Roman" w:hAnsi="Times New Roman Mäori" w:cs="Times New Roman Mäori"/>
          <w:bCs/>
          <w:lang w:eastAsia="en-NZ"/>
        </w:rPr>
      </w:pPr>
      <w:r w:rsidRPr="0060057C">
        <w:rPr>
          <w:rFonts w:ascii="Times New Roman Mäori" w:eastAsia="Times New Roman" w:hAnsi="Times New Roman Mäori" w:cs="Times New Roman Mäori"/>
          <w:bCs/>
          <w:lang w:eastAsia="en-NZ"/>
        </w:rPr>
        <w:t xml:space="preserve">supporting </w:t>
      </w:r>
      <w:r w:rsidR="00E3197F" w:rsidRPr="0060057C">
        <w:rPr>
          <w:rFonts w:ascii="Times New Roman Mäori" w:eastAsia="Times New Roman" w:hAnsi="Times New Roman Mäori" w:cs="Times New Roman Mäori"/>
          <w:bCs/>
          <w:lang w:eastAsia="en-NZ"/>
        </w:rPr>
        <w:t>t</w:t>
      </w:r>
      <w:r w:rsidR="006870D5" w:rsidRPr="0060057C">
        <w:rPr>
          <w:rFonts w:ascii="Times New Roman Mäori" w:eastAsia="Times New Roman" w:hAnsi="Times New Roman Mäori" w:cs="Times New Roman Mäori"/>
          <w:bCs/>
          <w:lang w:eastAsia="en-NZ"/>
        </w:rPr>
        <w:t>he system’s capacity to pr</w:t>
      </w:r>
      <w:r w:rsidR="00C5103B">
        <w:rPr>
          <w:rFonts w:ascii="Times New Roman Mäori" w:eastAsia="Times New Roman" w:hAnsi="Times New Roman Mäori" w:cs="Times New Roman Mäori"/>
          <w:bCs/>
          <w:lang w:eastAsia="en-NZ"/>
        </w:rPr>
        <w:t>omote educational success for Mā</w:t>
      </w:r>
      <w:r w:rsidR="006870D5" w:rsidRPr="0060057C">
        <w:rPr>
          <w:rFonts w:ascii="Times New Roman Mäori" w:eastAsia="Times New Roman" w:hAnsi="Times New Roman Mäori" w:cs="Times New Roman Mäori"/>
          <w:bCs/>
          <w:lang w:eastAsia="en-NZ"/>
        </w:rPr>
        <w:t xml:space="preserve">ori as </w:t>
      </w:r>
      <w:r w:rsidR="00C5103B">
        <w:rPr>
          <w:rFonts w:ascii="Times New Roman Mäori" w:eastAsia="Times New Roman" w:hAnsi="Times New Roman Mäori" w:cs="Times New Roman Mäori"/>
          <w:bCs/>
          <w:lang w:eastAsia="en-NZ"/>
        </w:rPr>
        <w:t>Mā</w:t>
      </w:r>
      <w:r w:rsidR="006870D5" w:rsidRPr="0060057C">
        <w:rPr>
          <w:rFonts w:ascii="Times New Roman Mäori" w:eastAsia="Times New Roman" w:hAnsi="Times New Roman Mäori" w:cs="Times New Roman Mäori"/>
          <w:bCs/>
          <w:lang w:eastAsia="en-NZ"/>
        </w:rPr>
        <w:t>ori.</w:t>
      </w:r>
    </w:p>
    <w:p w:rsidR="0005755A" w:rsidRPr="00376803" w:rsidRDefault="00B82F40" w:rsidP="00AE094B">
      <w:pPr>
        <w:pStyle w:val="NoSpacing"/>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In response</w:t>
      </w:r>
      <w:r w:rsidR="004D11EA" w:rsidRPr="00376803">
        <w:rPr>
          <w:rFonts w:ascii="Times New Roman Mäori" w:hAnsi="Times New Roman Mäori" w:cs="Times New Roman Mäori"/>
          <w:sz w:val="24"/>
          <w:szCs w:val="24"/>
        </w:rPr>
        <w:t xml:space="preserve"> to these challenges</w:t>
      </w:r>
      <w:r w:rsidRPr="00376803">
        <w:rPr>
          <w:rFonts w:ascii="Times New Roman Mäori" w:hAnsi="Times New Roman Mäori" w:cs="Times New Roman Mäori"/>
          <w:sz w:val="24"/>
          <w:szCs w:val="24"/>
        </w:rPr>
        <w:t xml:space="preserve">, ERO </w:t>
      </w:r>
      <w:r w:rsidR="0005755A" w:rsidRPr="00376803">
        <w:rPr>
          <w:rFonts w:ascii="Times New Roman Mäori" w:hAnsi="Times New Roman Mäori" w:cs="Times New Roman Mäori"/>
          <w:sz w:val="24"/>
          <w:szCs w:val="24"/>
        </w:rPr>
        <w:t>now designs its evaluations for schools/kura on the basis of their overall performance, self review information and capacity</w:t>
      </w:r>
      <w:r w:rsidRPr="00376803">
        <w:rPr>
          <w:rFonts w:ascii="Times New Roman Mäori" w:hAnsi="Times New Roman Mäori" w:cs="Times New Roman Mäori"/>
          <w:sz w:val="24"/>
          <w:szCs w:val="24"/>
        </w:rPr>
        <w:t>,</w:t>
      </w:r>
      <w:r w:rsidR="0005755A" w:rsidRPr="00376803">
        <w:rPr>
          <w:rFonts w:ascii="Times New Roman Mäori" w:hAnsi="Times New Roman Mäori" w:cs="Times New Roman Mäori"/>
          <w:sz w:val="24"/>
          <w:szCs w:val="24"/>
        </w:rPr>
        <w:t xml:space="preserve"> and the extent to which there is equity of educational opportunity and outcome </w:t>
      </w:r>
      <w:r w:rsidRPr="00376803">
        <w:rPr>
          <w:rFonts w:ascii="Times New Roman Mäori" w:hAnsi="Times New Roman Mäori" w:cs="Times New Roman Mäori"/>
          <w:sz w:val="24"/>
          <w:szCs w:val="24"/>
        </w:rPr>
        <w:t>within each school</w:t>
      </w:r>
      <w:r w:rsidR="0005755A" w:rsidRPr="00376803">
        <w:rPr>
          <w:rFonts w:ascii="Times New Roman Mäori" w:hAnsi="Times New Roman Mäori" w:cs="Times New Roman Mäori"/>
          <w:sz w:val="24"/>
          <w:szCs w:val="24"/>
        </w:rPr>
        <w:t>.</w:t>
      </w:r>
      <w:r w:rsidR="004D11EA" w:rsidRPr="00376803">
        <w:rPr>
          <w:rFonts w:ascii="Times New Roman Mäori" w:hAnsi="Times New Roman Mäori" w:cs="Times New Roman Mäori"/>
          <w:sz w:val="24"/>
          <w:szCs w:val="24"/>
        </w:rPr>
        <w:t xml:space="preserve"> </w:t>
      </w:r>
      <w:r w:rsidR="00035F25" w:rsidRPr="00376803">
        <w:rPr>
          <w:rFonts w:ascii="Times New Roman Mäori" w:hAnsi="Times New Roman Mäori" w:cs="Times New Roman Mäori"/>
          <w:sz w:val="24"/>
          <w:szCs w:val="24"/>
        </w:rPr>
        <w:t xml:space="preserve"> </w:t>
      </w:r>
      <w:r w:rsidR="0005755A" w:rsidRPr="00376803">
        <w:rPr>
          <w:rFonts w:ascii="Times New Roman Mäori" w:hAnsi="Times New Roman Mäori" w:cs="Times New Roman Mäori"/>
          <w:sz w:val="24"/>
          <w:szCs w:val="24"/>
        </w:rPr>
        <w:t>In doing this</w:t>
      </w:r>
      <w:r w:rsidR="004D11EA" w:rsidRPr="00376803">
        <w:rPr>
          <w:rFonts w:ascii="Times New Roman Mäori" w:hAnsi="Times New Roman Mäori" w:cs="Times New Roman Mäori"/>
          <w:sz w:val="24"/>
          <w:szCs w:val="24"/>
        </w:rPr>
        <w:t>,</w:t>
      </w:r>
      <w:r w:rsidR="0005755A" w:rsidRPr="00376803">
        <w:rPr>
          <w:rFonts w:ascii="Times New Roman Mäori" w:hAnsi="Times New Roman Mäori" w:cs="Times New Roman Mäori"/>
          <w:sz w:val="24"/>
          <w:szCs w:val="24"/>
        </w:rPr>
        <w:t xml:space="preserve"> </w:t>
      </w:r>
      <w:r w:rsidR="00ED4239" w:rsidRPr="00376803">
        <w:rPr>
          <w:rFonts w:ascii="Times New Roman Mäori" w:hAnsi="Times New Roman Mäori" w:cs="Times New Roman Mäori"/>
          <w:sz w:val="24"/>
          <w:szCs w:val="24"/>
        </w:rPr>
        <w:t>ERO target</w:t>
      </w:r>
      <w:r w:rsidR="0005755A" w:rsidRPr="00376803">
        <w:rPr>
          <w:rFonts w:ascii="Times New Roman Mäori" w:hAnsi="Times New Roman Mäori" w:cs="Times New Roman Mäori"/>
          <w:sz w:val="24"/>
          <w:szCs w:val="24"/>
        </w:rPr>
        <w:t>s</w:t>
      </w:r>
      <w:r w:rsidR="00ED4239" w:rsidRPr="00376803">
        <w:rPr>
          <w:rFonts w:ascii="Times New Roman Mäori" w:hAnsi="Times New Roman Mäori" w:cs="Times New Roman Mäori"/>
          <w:sz w:val="24"/>
          <w:szCs w:val="24"/>
        </w:rPr>
        <w:t xml:space="preserve"> its reviews and resources </w:t>
      </w:r>
      <w:r w:rsidR="00035F25" w:rsidRPr="00376803">
        <w:rPr>
          <w:rFonts w:ascii="Times New Roman Mäori" w:hAnsi="Times New Roman Mäori" w:cs="Times New Roman Mäori"/>
          <w:sz w:val="24"/>
          <w:szCs w:val="24"/>
        </w:rPr>
        <w:t xml:space="preserve">more </w:t>
      </w:r>
      <w:r w:rsidR="00827E5B" w:rsidRPr="00376803">
        <w:rPr>
          <w:rFonts w:ascii="Times New Roman Mäori" w:hAnsi="Times New Roman Mäori" w:cs="Times New Roman Mäori"/>
          <w:sz w:val="24"/>
          <w:szCs w:val="24"/>
        </w:rPr>
        <w:t>responsively</w:t>
      </w:r>
      <w:r w:rsidR="0005755A" w:rsidRPr="00376803">
        <w:rPr>
          <w:rFonts w:ascii="Times New Roman Mäori" w:hAnsi="Times New Roman Mäori" w:cs="Times New Roman Mäori"/>
          <w:sz w:val="24"/>
          <w:szCs w:val="24"/>
        </w:rPr>
        <w:t xml:space="preserve"> and is focussing more intensively on schools that are experiencing difficulties.</w:t>
      </w:r>
    </w:p>
    <w:p w:rsidR="0005755A" w:rsidRPr="00376803" w:rsidRDefault="0005755A" w:rsidP="00ED4239">
      <w:pPr>
        <w:pStyle w:val="NoSpacing"/>
        <w:ind w:left="60"/>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 </w:t>
      </w:r>
    </w:p>
    <w:p w:rsidR="00ED4239" w:rsidRPr="00376803" w:rsidRDefault="00ED4239" w:rsidP="00ED4239">
      <w:pPr>
        <w:pStyle w:val="NoSpacing"/>
        <w:ind w:left="60"/>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Where schools are in difficulty</w:t>
      </w:r>
      <w:r w:rsidR="00B82F40" w:rsidRPr="00376803">
        <w:rPr>
          <w:rFonts w:ascii="Times New Roman Mäori" w:hAnsi="Times New Roman Mäori" w:cs="Times New Roman Mäori"/>
          <w:sz w:val="24"/>
          <w:szCs w:val="24"/>
        </w:rPr>
        <w:t>,</w:t>
      </w:r>
      <w:r w:rsidRPr="00376803">
        <w:rPr>
          <w:rFonts w:ascii="Times New Roman Mäori" w:hAnsi="Times New Roman Mäori" w:cs="Times New Roman Mäori"/>
          <w:sz w:val="24"/>
          <w:szCs w:val="24"/>
        </w:rPr>
        <w:t xml:space="preserve"> ERO work</w:t>
      </w:r>
      <w:r w:rsidR="00035F25" w:rsidRPr="00376803">
        <w:rPr>
          <w:rFonts w:ascii="Times New Roman Mäori" w:hAnsi="Times New Roman Mäori" w:cs="Times New Roman Mäori"/>
          <w:sz w:val="24"/>
          <w:szCs w:val="24"/>
        </w:rPr>
        <w:t>s</w:t>
      </w:r>
      <w:r w:rsidRPr="00376803">
        <w:rPr>
          <w:rFonts w:ascii="Times New Roman Mäori" w:hAnsi="Times New Roman Mäori" w:cs="Times New Roman Mäori"/>
          <w:sz w:val="24"/>
          <w:szCs w:val="24"/>
        </w:rPr>
        <w:t xml:space="preserve"> </w:t>
      </w:r>
      <w:r w:rsidR="00035F25" w:rsidRPr="00376803">
        <w:rPr>
          <w:rFonts w:ascii="Times New Roman Mäori" w:hAnsi="Times New Roman Mäori" w:cs="Times New Roman Mäori"/>
          <w:sz w:val="24"/>
          <w:szCs w:val="24"/>
        </w:rPr>
        <w:t xml:space="preserve">alongside </w:t>
      </w:r>
      <w:r w:rsidRPr="00376803">
        <w:rPr>
          <w:rFonts w:ascii="Times New Roman Mäori" w:hAnsi="Times New Roman Mäori" w:cs="Times New Roman Mäori"/>
          <w:sz w:val="24"/>
          <w:szCs w:val="24"/>
        </w:rPr>
        <w:t>the</w:t>
      </w:r>
      <w:r w:rsidR="0005755A" w:rsidRPr="00376803">
        <w:rPr>
          <w:rFonts w:ascii="Times New Roman Mäori" w:hAnsi="Times New Roman Mäori" w:cs="Times New Roman Mäori"/>
          <w:sz w:val="24"/>
          <w:szCs w:val="24"/>
        </w:rPr>
        <w:t xml:space="preserve"> school </w:t>
      </w:r>
      <w:r w:rsidRPr="00376803">
        <w:rPr>
          <w:rFonts w:ascii="Times New Roman Mäori" w:hAnsi="Times New Roman Mäori" w:cs="Times New Roman Mäori"/>
          <w:sz w:val="24"/>
          <w:szCs w:val="24"/>
        </w:rPr>
        <w:t xml:space="preserve">over a period of between one to two years.  The review process with these schools includes </w:t>
      </w:r>
      <w:r w:rsidR="0005755A" w:rsidRPr="00376803">
        <w:rPr>
          <w:rFonts w:ascii="Times New Roman Mäori" w:hAnsi="Times New Roman Mäori" w:cs="Times New Roman Mäori"/>
          <w:sz w:val="24"/>
          <w:szCs w:val="24"/>
        </w:rPr>
        <w:t xml:space="preserve">a </w:t>
      </w:r>
      <w:r w:rsidRPr="00376803">
        <w:rPr>
          <w:rFonts w:ascii="Times New Roman Mäori" w:hAnsi="Times New Roman Mäori" w:cs="Times New Roman Mäori"/>
          <w:sz w:val="24"/>
          <w:szCs w:val="24"/>
        </w:rPr>
        <w:t xml:space="preserve">review and development planning </w:t>
      </w:r>
      <w:r w:rsidR="0005755A" w:rsidRPr="00376803">
        <w:rPr>
          <w:rFonts w:ascii="Times New Roman Mäori" w:hAnsi="Times New Roman Mäori" w:cs="Times New Roman Mäori"/>
          <w:sz w:val="24"/>
          <w:szCs w:val="24"/>
        </w:rPr>
        <w:t xml:space="preserve">process </w:t>
      </w:r>
      <w:r w:rsidRPr="00376803">
        <w:rPr>
          <w:rFonts w:ascii="Times New Roman Mäori" w:hAnsi="Times New Roman Mäori" w:cs="Times New Roman Mäori"/>
          <w:sz w:val="24"/>
          <w:szCs w:val="24"/>
        </w:rPr>
        <w:t xml:space="preserve">and ongoing self and external review. This helps the school to identify relevant priorities for improvement, plan and act strategically and use </w:t>
      </w:r>
      <w:r w:rsidR="0005755A" w:rsidRPr="00376803">
        <w:rPr>
          <w:rFonts w:ascii="Times New Roman Mäori" w:hAnsi="Times New Roman Mäori" w:cs="Times New Roman Mäori"/>
          <w:sz w:val="24"/>
          <w:szCs w:val="24"/>
        </w:rPr>
        <w:t xml:space="preserve">its </w:t>
      </w:r>
      <w:r w:rsidRPr="00376803">
        <w:rPr>
          <w:rFonts w:ascii="Times New Roman Mäori" w:hAnsi="Times New Roman Mäori" w:cs="Times New Roman Mäori"/>
          <w:sz w:val="24"/>
          <w:szCs w:val="24"/>
        </w:rPr>
        <w:t xml:space="preserve">self review to </w:t>
      </w:r>
      <w:r w:rsidR="00827E5B" w:rsidRPr="00376803">
        <w:rPr>
          <w:rFonts w:ascii="Times New Roman Mäori" w:hAnsi="Times New Roman Mäori" w:cs="Times New Roman Mäori"/>
          <w:sz w:val="24"/>
          <w:szCs w:val="24"/>
        </w:rPr>
        <w:t xml:space="preserve">sustain, </w:t>
      </w:r>
      <w:r w:rsidRPr="00376803">
        <w:rPr>
          <w:rFonts w:ascii="Times New Roman Mäori" w:hAnsi="Times New Roman Mäori" w:cs="Times New Roman Mäori"/>
          <w:sz w:val="24"/>
          <w:szCs w:val="24"/>
        </w:rPr>
        <w:t>monitor and report progress.</w:t>
      </w:r>
    </w:p>
    <w:p w:rsidR="00AC19D5" w:rsidRDefault="00AC19D5" w:rsidP="00376803">
      <w:pPr>
        <w:pStyle w:val="Heading1"/>
        <w:spacing w:before="0" w:after="120"/>
        <w:rPr>
          <w:rFonts w:ascii="Times New Roman Mäori" w:hAnsi="Times New Roman Mäori" w:cs="Times New Roman Mäori"/>
          <w:color w:val="auto"/>
        </w:rPr>
      </w:pPr>
    </w:p>
    <w:p w:rsidR="0060057C" w:rsidRPr="0060057C" w:rsidRDefault="00D37013" w:rsidP="00376803">
      <w:pPr>
        <w:pStyle w:val="Heading1"/>
        <w:spacing w:before="0" w:after="120"/>
        <w:rPr>
          <w:rFonts w:ascii="Times New Roman Mäori" w:hAnsi="Times New Roman Mäori" w:cs="Times New Roman Mäori"/>
        </w:rPr>
      </w:pPr>
      <w:r w:rsidRPr="0060057C">
        <w:rPr>
          <w:rFonts w:ascii="Times New Roman Mäori" w:hAnsi="Times New Roman Mäori" w:cs="Times New Roman Mäori"/>
          <w:color w:val="auto"/>
        </w:rPr>
        <w:t xml:space="preserve">Case Study: West Coast School </w:t>
      </w:r>
      <w:r w:rsidR="004D11EA" w:rsidRPr="0060057C">
        <w:rPr>
          <w:rFonts w:ascii="Times New Roman Mäori" w:hAnsi="Times New Roman Mäori" w:cs="Times New Roman Mäori"/>
          <w:color w:val="auto"/>
        </w:rPr>
        <w:t>–</w:t>
      </w:r>
      <w:r w:rsidRPr="0060057C">
        <w:rPr>
          <w:rFonts w:ascii="Times New Roman Mäori" w:hAnsi="Times New Roman Mäori" w:cs="Times New Roman Mäori"/>
          <w:color w:val="auto"/>
        </w:rPr>
        <w:t xml:space="preserve"> </w:t>
      </w:r>
      <w:r w:rsidR="004D11EA" w:rsidRPr="0060057C">
        <w:rPr>
          <w:rFonts w:ascii="Times New Roman Mäori" w:hAnsi="Times New Roman Mäori" w:cs="Times New Roman Mäori"/>
          <w:color w:val="auto"/>
        </w:rPr>
        <w:t>a review of a school experiencing difficulty</w:t>
      </w:r>
    </w:p>
    <w:p w:rsidR="000E0898" w:rsidRPr="00376803" w:rsidRDefault="00D37013" w:rsidP="00376803">
      <w:pPr>
        <w:pStyle w:val="Heading1"/>
        <w:spacing w:before="0" w:after="120"/>
        <w:rPr>
          <w:rFonts w:ascii="Times New Roman Mäori" w:hAnsi="Times New Roman Mäori" w:cs="Times New Roman Mäori"/>
          <w:color w:val="auto"/>
          <w:sz w:val="24"/>
          <w:szCs w:val="24"/>
        </w:rPr>
      </w:pPr>
      <w:r w:rsidRPr="00376803">
        <w:rPr>
          <w:rFonts w:ascii="Times New Roman Mäori" w:hAnsi="Times New Roman Mäori" w:cs="Times New Roman Mäori"/>
          <w:color w:val="auto"/>
          <w:sz w:val="22"/>
          <w:szCs w:val="22"/>
        </w:rPr>
        <w:t xml:space="preserve"> </w:t>
      </w:r>
      <w:r w:rsidR="000E0898" w:rsidRPr="00376803">
        <w:rPr>
          <w:rFonts w:ascii="Times New Roman Mäori" w:hAnsi="Times New Roman Mäori" w:cs="Times New Roman Mäori"/>
          <w:color w:val="auto"/>
          <w:sz w:val="24"/>
          <w:szCs w:val="24"/>
        </w:rPr>
        <w:t>Backgound</w:t>
      </w:r>
    </w:p>
    <w:p w:rsidR="007847E3" w:rsidRPr="00376803" w:rsidRDefault="007847E3" w:rsidP="007847E3">
      <w:pPr>
        <w:spacing w:after="120"/>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Arotake Paetawhiti </w:t>
      </w:r>
      <w:r w:rsidR="00AE094B" w:rsidRPr="00376803">
        <w:rPr>
          <w:rFonts w:ascii="Times New Roman Mäori" w:hAnsi="Times New Roman Mäori" w:cs="Times New Roman Mäori"/>
          <w:sz w:val="24"/>
          <w:szCs w:val="24"/>
        </w:rPr>
        <w:t xml:space="preserve"> </w:t>
      </w:r>
      <w:r w:rsidRPr="00376803">
        <w:rPr>
          <w:rFonts w:ascii="Times New Roman Mäori" w:hAnsi="Times New Roman Mäori" w:cs="Times New Roman Mäori"/>
          <w:sz w:val="24"/>
          <w:szCs w:val="24"/>
        </w:rPr>
        <w:t>(</w:t>
      </w:r>
      <w:r w:rsidR="00376803">
        <w:rPr>
          <w:rFonts w:ascii="Times New Roman Mäori" w:hAnsi="Times New Roman Mäori" w:cs="Times New Roman Mäori"/>
          <w:sz w:val="24"/>
          <w:szCs w:val="24"/>
        </w:rPr>
        <w:t>ERO’s</w:t>
      </w:r>
      <w:r w:rsidR="004D11EA" w:rsidRPr="00376803">
        <w:rPr>
          <w:rFonts w:ascii="Times New Roman Mäori" w:hAnsi="Times New Roman Mäori" w:cs="Times New Roman Mäori"/>
          <w:sz w:val="24"/>
          <w:szCs w:val="24"/>
        </w:rPr>
        <w:t xml:space="preserve"> Māori </w:t>
      </w:r>
      <w:r w:rsidR="00376803">
        <w:rPr>
          <w:rFonts w:ascii="Times New Roman Mäori" w:hAnsi="Times New Roman Mäori" w:cs="Times New Roman Mäori"/>
          <w:sz w:val="24"/>
          <w:szCs w:val="24"/>
        </w:rPr>
        <w:t>name</w:t>
      </w:r>
      <w:r w:rsidR="004D11EA" w:rsidRPr="00376803">
        <w:rPr>
          <w:rFonts w:ascii="Times New Roman Mäori" w:hAnsi="Times New Roman Mäori" w:cs="Times New Roman Mäori"/>
          <w:sz w:val="24"/>
          <w:szCs w:val="24"/>
        </w:rPr>
        <w:t xml:space="preserve"> for </w:t>
      </w:r>
      <w:r w:rsidRPr="00376803">
        <w:rPr>
          <w:rFonts w:ascii="Times New Roman Mäori" w:hAnsi="Times New Roman Mäori" w:cs="Times New Roman Mäori"/>
          <w:sz w:val="24"/>
          <w:szCs w:val="24"/>
        </w:rPr>
        <w:t>reviews</w:t>
      </w:r>
      <w:r w:rsidR="00AE094B" w:rsidRPr="00376803">
        <w:rPr>
          <w:rFonts w:ascii="Times New Roman Mäori" w:hAnsi="Times New Roman Mäori" w:cs="Times New Roman Mäori"/>
          <w:sz w:val="24"/>
          <w:szCs w:val="24"/>
        </w:rPr>
        <w:t xml:space="preserve"> </w:t>
      </w:r>
      <w:r w:rsidR="004D11EA" w:rsidRPr="00376803">
        <w:rPr>
          <w:rFonts w:ascii="Times New Roman Mäori" w:hAnsi="Times New Roman Mäori" w:cs="Times New Roman Mäori"/>
          <w:sz w:val="24"/>
          <w:szCs w:val="24"/>
        </w:rPr>
        <w:t>of</w:t>
      </w:r>
      <w:r w:rsidR="00C5103B">
        <w:rPr>
          <w:rFonts w:ascii="Times New Roman Mäori" w:hAnsi="Times New Roman Mäori" w:cs="Times New Roman Mäori"/>
          <w:sz w:val="24"/>
          <w:szCs w:val="24"/>
        </w:rPr>
        <w:t xml:space="preserve"> schools</w:t>
      </w:r>
      <w:r w:rsidR="00AE094B" w:rsidRPr="00376803">
        <w:rPr>
          <w:rFonts w:ascii="Times New Roman Mäori" w:hAnsi="Times New Roman Mäori" w:cs="Times New Roman Mäori"/>
          <w:sz w:val="24"/>
          <w:szCs w:val="24"/>
        </w:rPr>
        <w:t xml:space="preserve"> experiencing difficulty</w:t>
      </w:r>
      <w:r w:rsidRPr="00376803">
        <w:rPr>
          <w:rFonts w:ascii="Times New Roman Mäori" w:hAnsi="Times New Roman Mäori" w:cs="Times New Roman Mäori"/>
          <w:sz w:val="24"/>
          <w:szCs w:val="24"/>
        </w:rPr>
        <w:t xml:space="preserve">) were developed in response to ERO’s evaluations historically having a low success rate (50%), or influence, on improving and helping schools </w:t>
      </w:r>
      <w:r w:rsidR="00AE094B" w:rsidRPr="00376803">
        <w:rPr>
          <w:rFonts w:ascii="Times New Roman Mäori" w:hAnsi="Times New Roman Mäori" w:cs="Times New Roman Mäori"/>
          <w:sz w:val="24"/>
          <w:szCs w:val="24"/>
        </w:rPr>
        <w:t xml:space="preserve">that were </w:t>
      </w:r>
      <w:r w:rsidRPr="00376803">
        <w:rPr>
          <w:rFonts w:ascii="Times New Roman Mäori" w:hAnsi="Times New Roman Mäori" w:cs="Times New Roman Mäori"/>
          <w:sz w:val="24"/>
          <w:szCs w:val="24"/>
        </w:rPr>
        <w:t xml:space="preserve">experiencing significant problems. ERO’s new approach is more responsive to the school’s needs and builds on the school’s own capacity for self review over time.  </w:t>
      </w:r>
    </w:p>
    <w:p w:rsidR="007847E3" w:rsidRPr="00376803" w:rsidRDefault="00C5103B" w:rsidP="007847E3">
      <w:pPr>
        <w:spacing w:after="120"/>
        <w:rPr>
          <w:rFonts w:ascii="Times New Roman Mäori" w:hAnsi="Times New Roman Mäori" w:cs="Times New Roman Mäori"/>
          <w:sz w:val="24"/>
          <w:szCs w:val="24"/>
        </w:rPr>
      </w:pPr>
      <w:r>
        <w:rPr>
          <w:rFonts w:ascii="Times New Roman Mäori" w:hAnsi="Times New Roman Mäori" w:cs="Times New Roman Mäori"/>
          <w:sz w:val="24"/>
          <w:szCs w:val="24"/>
        </w:rPr>
        <w:t>The review has 3 phases  (1) c</w:t>
      </w:r>
      <w:r w:rsidR="007847E3" w:rsidRPr="00376803">
        <w:rPr>
          <w:rFonts w:ascii="Times New Roman Mäori" w:hAnsi="Times New Roman Mäori" w:cs="Times New Roman Mäori"/>
          <w:sz w:val="24"/>
          <w:szCs w:val="24"/>
        </w:rPr>
        <w:t>o-constructing a review and development plan (2) action and self reviewing phase (3) concluding and public ERO report.</w:t>
      </w:r>
    </w:p>
    <w:p w:rsidR="007847E3" w:rsidRPr="00376803" w:rsidRDefault="007847E3" w:rsidP="007847E3">
      <w:pPr>
        <w:spacing w:after="120"/>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The principles of Arotake Paetawhiti include:</w:t>
      </w:r>
    </w:p>
    <w:p w:rsidR="007847E3" w:rsidRPr="00376803" w:rsidRDefault="007847E3" w:rsidP="007847E3">
      <w:pPr>
        <w:pStyle w:val="ListParagraph"/>
        <w:numPr>
          <w:ilvl w:val="0"/>
          <w:numId w:val="4"/>
        </w:numPr>
        <w:spacing w:before="120" w:after="12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building trusting relationships with all stak</w:t>
      </w:r>
      <w:r w:rsidR="00D37013" w:rsidRPr="00376803">
        <w:rPr>
          <w:rFonts w:ascii="Times New Roman Mäori" w:hAnsi="Times New Roman Mäori" w:cs="Times New Roman Mäori"/>
          <w:sz w:val="24"/>
          <w:szCs w:val="24"/>
        </w:rPr>
        <w:t>eholders over a 1-2 year period</w:t>
      </w:r>
    </w:p>
    <w:p w:rsidR="007847E3" w:rsidRPr="00376803" w:rsidRDefault="007847E3" w:rsidP="007847E3">
      <w:pPr>
        <w:pStyle w:val="ListParagraph"/>
        <w:numPr>
          <w:ilvl w:val="0"/>
          <w:numId w:val="4"/>
        </w:numPr>
        <w:spacing w:before="120" w:after="12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giving ongoing and timely feedback – developmental and responsive</w:t>
      </w:r>
    </w:p>
    <w:p w:rsidR="007847E3" w:rsidRPr="00376803" w:rsidRDefault="007847E3" w:rsidP="007847E3">
      <w:pPr>
        <w:pStyle w:val="ListParagraph"/>
        <w:numPr>
          <w:ilvl w:val="0"/>
          <w:numId w:val="4"/>
        </w:numPr>
        <w:spacing w:before="120" w:after="12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being open and transparent throughout the process – high levels of communication</w:t>
      </w:r>
    </w:p>
    <w:p w:rsidR="007847E3" w:rsidRPr="00376803" w:rsidRDefault="007847E3" w:rsidP="007847E3">
      <w:pPr>
        <w:pStyle w:val="ListParagraph"/>
        <w:numPr>
          <w:ilvl w:val="0"/>
          <w:numId w:val="4"/>
        </w:numPr>
        <w:spacing w:before="120" w:after="12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building capacity within the school and community </w:t>
      </w:r>
    </w:p>
    <w:p w:rsidR="007847E3" w:rsidRPr="00376803" w:rsidRDefault="007847E3" w:rsidP="007847E3">
      <w:pPr>
        <w:pStyle w:val="ListParagraph"/>
        <w:numPr>
          <w:ilvl w:val="0"/>
          <w:numId w:val="4"/>
        </w:numPr>
        <w:spacing w:before="120" w:after="12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linking internal evaluation with external evaluation</w:t>
      </w:r>
    </w:p>
    <w:p w:rsidR="007847E3" w:rsidRPr="00376803" w:rsidRDefault="007847E3" w:rsidP="007847E3">
      <w:pPr>
        <w:pStyle w:val="ListParagraph"/>
        <w:numPr>
          <w:ilvl w:val="0"/>
          <w:numId w:val="4"/>
        </w:numPr>
        <w:spacing w:before="120" w:after="12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identifying support to be provided by other agencies</w:t>
      </w:r>
      <w:r w:rsidR="00D37013" w:rsidRPr="00376803">
        <w:rPr>
          <w:rFonts w:ascii="Times New Roman Mäori" w:hAnsi="Times New Roman Mäori" w:cs="Times New Roman Mäori"/>
          <w:sz w:val="24"/>
          <w:szCs w:val="24"/>
        </w:rPr>
        <w:t>.</w:t>
      </w:r>
    </w:p>
    <w:p w:rsidR="007847E3" w:rsidRPr="00376803" w:rsidRDefault="007847E3" w:rsidP="007847E3">
      <w:pPr>
        <w:pStyle w:val="Heading3"/>
        <w:spacing w:before="0" w:after="0"/>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Context - March 2010</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Primary/element</w:t>
      </w:r>
      <w:r w:rsidR="00AC19D5">
        <w:rPr>
          <w:rFonts w:ascii="Times New Roman Mäori" w:hAnsi="Times New Roman Mäori" w:cs="Times New Roman Mäori"/>
          <w:sz w:val="24"/>
          <w:szCs w:val="24"/>
        </w:rPr>
        <w:t>ary school - roll 148, l</w:t>
      </w:r>
      <w:r w:rsidRPr="00AC19D5">
        <w:rPr>
          <w:rFonts w:ascii="Times New Roman Mäori" w:hAnsi="Times New Roman Mäori" w:cs="Times New Roman Mäori"/>
          <w:sz w:val="24"/>
          <w:szCs w:val="24"/>
        </w:rPr>
        <w:t>ow decile in a small</w:t>
      </w:r>
      <w:r w:rsidR="00AC19D5">
        <w:rPr>
          <w:rFonts w:ascii="Times New Roman Mäori" w:hAnsi="Times New Roman Mäori" w:cs="Times New Roman Mäori"/>
          <w:sz w:val="24"/>
          <w:szCs w:val="24"/>
        </w:rPr>
        <w:t>,</w:t>
      </w:r>
      <w:r w:rsidRPr="00AC19D5">
        <w:rPr>
          <w:rFonts w:ascii="Times New Roman Mäori" w:hAnsi="Times New Roman Mäori" w:cs="Times New Roman Mäori"/>
          <w:sz w:val="24"/>
          <w:szCs w:val="24"/>
        </w:rPr>
        <w:t xml:space="preserve"> isolated township </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 xml:space="preserve">10 year history of underperformance </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April 2010 board disestablished and commissioner appointed (board unable to manage issues)</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lastRenderedPageBreak/>
        <w:t>Principal on sick leave</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Falling roll</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Three beginning teachers not receiving good advice and guidance</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A large investment in buildings with little benefit to students.</w:t>
      </w:r>
    </w:p>
    <w:p w:rsidR="007847E3" w:rsidRPr="00376803" w:rsidRDefault="007847E3" w:rsidP="007847E3">
      <w:pPr>
        <w:pStyle w:val="Reportbullet"/>
        <w:numPr>
          <w:ilvl w:val="0"/>
          <w:numId w:val="0"/>
        </w:numPr>
        <w:spacing w:before="0" w:after="0"/>
        <w:rPr>
          <w:rFonts w:ascii="Times New Roman Mäori" w:hAnsi="Times New Roman Mäori" w:cs="Times New Roman Mäori"/>
          <w:szCs w:val="24"/>
        </w:rPr>
      </w:pPr>
    </w:p>
    <w:p w:rsidR="007847E3" w:rsidRPr="00376803" w:rsidRDefault="007847E3" w:rsidP="007847E3">
      <w:pPr>
        <w:pStyle w:val="Reportbullet"/>
        <w:numPr>
          <w:ilvl w:val="0"/>
          <w:numId w:val="0"/>
        </w:numPr>
        <w:spacing w:before="0" w:after="0"/>
        <w:rPr>
          <w:rFonts w:ascii="Times New Roman Mäori" w:hAnsi="Times New Roman Mäori" w:cs="Times New Roman Mäori"/>
          <w:b/>
          <w:szCs w:val="24"/>
        </w:rPr>
      </w:pPr>
      <w:r w:rsidRPr="00376803">
        <w:rPr>
          <w:rFonts w:ascii="Times New Roman Mäori" w:hAnsi="Times New Roman Mäori" w:cs="Times New Roman Mäori"/>
          <w:b/>
          <w:szCs w:val="24"/>
        </w:rPr>
        <w:t>Key issues identified in May 2010 ERO review</w:t>
      </w:r>
    </w:p>
    <w:p w:rsidR="007847E3" w:rsidRPr="00376803" w:rsidRDefault="007847E3" w:rsidP="007847E3">
      <w:pPr>
        <w:pStyle w:val="Reportbullet"/>
        <w:numPr>
          <w:ilvl w:val="0"/>
          <w:numId w:val="0"/>
        </w:numPr>
        <w:spacing w:before="0" w:after="0"/>
        <w:rPr>
          <w:rFonts w:ascii="Times New Roman Mäori" w:hAnsi="Times New Roman Mäori" w:cs="Times New Roman Mäori"/>
          <w:b/>
          <w:szCs w:val="24"/>
        </w:rPr>
      </w:pP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Lack of professional leadership at many levels</w:t>
      </w:r>
    </w:p>
    <w:p w:rsidR="007847E3" w:rsidRPr="00AC19D5" w:rsidRDefault="00AC19D5" w:rsidP="00AC19D5">
      <w:pPr>
        <w:pStyle w:val="NoSpacing"/>
        <w:numPr>
          <w:ilvl w:val="0"/>
          <w:numId w:val="5"/>
        </w:numPr>
        <w:rPr>
          <w:rFonts w:ascii="Times New Roman Mäori" w:hAnsi="Times New Roman Mäori" w:cs="Times New Roman Mäori"/>
          <w:sz w:val="24"/>
          <w:szCs w:val="24"/>
        </w:rPr>
      </w:pPr>
      <w:r>
        <w:rPr>
          <w:rFonts w:ascii="Times New Roman Mäori" w:hAnsi="Times New Roman Mäori" w:cs="Times New Roman Mäori"/>
          <w:sz w:val="24"/>
          <w:szCs w:val="24"/>
        </w:rPr>
        <w:t>Low q</w:t>
      </w:r>
      <w:r w:rsidR="007847E3" w:rsidRPr="00AC19D5">
        <w:rPr>
          <w:rFonts w:ascii="Times New Roman Mäori" w:hAnsi="Times New Roman Mäori" w:cs="Times New Roman Mäori"/>
          <w:sz w:val="24"/>
          <w:szCs w:val="24"/>
        </w:rPr>
        <w:t>uality of learning and teaching</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Poor community perception</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Low expectations for performance of teachers and students</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Low levels of achievement particularly at senior school and with Māori students</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 xml:space="preserve">Curriculum concerns </w:t>
      </w:r>
    </w:p>
    <w:p w:rsidR="007847E3" w:rsidRPr="00AC19D5" w:rsidRDefault="007847E3" w:rsidP="00AC19D5">
      <w:pPr>
        <w:pStyle w:val="NoSpacing"/>
        <w:numPr>
          <w:ilvl w:val="0"/>
          <w:numId w:val="5"/>
        </w:numPr>
        <w:rPr>
          <w:rFonts w:ascii="Times New Roman Mäori" w:hAnsi="Times New Roman Mäori" w:cs="Times New Roman Mäori"/>
          <w:sz w:val="24"/>
          <w:szCs w:val="24"/>
        </w:rPr>
      </w:pPr>
      <w:r w:rsidRPr="00AC19D5">
        <w:rPr>
          <w:rFonts w:ascii="Times New Roman Mäori" w:hAnsi="Times New Roman Mäori" w:cs="Times New Roman Mäori"/>
          <w:sz w:val="24"/>
          <w:szCs w:val="24"/>
        </w:rPr>
        <w:t>Lack of self review.</w:t>
      </w:r>
    </w:p>
    <w:p w:rsidR="007847E3" w:rsidRPr="00376803" w:rsidRDefault="007847E3" w:rsidP="007847E3">
      <w:pPr>
        <w:pStyle w:val="NoSpacing"/>
        <w:rPr>
          <w:rFonts w:ascii="Times New Roman Mäori" w:hAnsi="Times New Roman Mäori" w:cs="Times New Roman Mäori"/>
          <w:sz w:val="24"/>
          <w:szCs w:val="24"/>
        </w:rPr>
      </w:pPr>
    </w:p>
    <w:p w:rsidR="007847E3" w:rsidRPr="00376803" w:rsidRDefault="007847E3" w:rsidP="007847E3">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ERO’s process</w:t>
      </w:r>
    </w:p>
    <w:p w:rsidR="007847E3" w:rsidRPr="00376803" w:rsidRDefault="007847E3" w:rsidP="007847E3">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 xml:space="preserve"> </w:t>
      </w:r>
    </w:p>
    <w:p w:rsidR="004D11EA" w:rsidRPr="00376803" w:rsidRDefault="007847E3" w:rsidP="007847E3">
      <w:pPr>
        <w:pStyle w:val="NoSpacing"/>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ERO was asked by the appointed commissioner to use the school as a Paetawhiti pilot school</w:t>
      </w:r>
      <w:r w:rsidR="00C5103B">
        <w:rPr>
          <w:rFonts w:ascii="Times New Roman Mäori" w:hAnsi="Times New Roman Mäori" w:cs="Times New Roman Mäori"/>
          <w:sz w:val="24"/>
          <w:szCs w:val="24"/>
        </w:rPr>
        <w:t>.</w:t>
      </w:r>
      <w:r w:rsidRPr="00376803">
        <w:rPr>
          <w:rFonts w:ascii="Times New Roman Mäori" w:hAnsi="Times New Roman Mäori" w:cs="Times New Roman Mäori"/>
          <w:sz w:val="24"/>
          <w:szCs w:val="24"/>
        </w:rPr>
        <w:t xml:space="preserve"> ERO worked alongside the school from April 2010 over 12 months using the new Paetawhiti methodology, rather than the traditional review methodology that consisted of </w:t>
      </w:r>
      <w:r w:rsidR="00C5103B">
        <w:rPr>
          <w:rFonts w:ascii="Times New Roman Mäori" w:hAnsi="Times New Roman Mäori" w:cs="Times New Roman Mäori"/>
          <w:sz w:val="24"/>
          <w:szCs w:val="24"/>
        </w:rPr>
        <w:t xml:space="preserve">only </w:t>
      </w:r>
      <w:r w:rsidRPr="00376803">
        <w:rPr>
          <w:rFonts w:ascii="Times New Roman Mäori" w:hAnsi="Times New Roman Mäori" w:cs="Times New Roman Mäori"/>
          <w:sz w:val="24"/>
          <w:szCs w:val="24"/>
        </w:rPr>
        <w:t>one onsite review within 12 months.</w:t>
      </w:r>
    </w:p>
    <w:p w:rsidR="004D11EA" w:rsidRPr="00376803" w:rsidRDefault="004D11EA" w:rsidP="007847E3">
      <w:pPr>
        <w:pStyle w:val="NoSpacing"/>
        <w:rPr>
          <w:rFonts w:ascii="Times New Roman Mäori" w:hAnsi="Times New Roman Mäori" w:cs="Times New Roman Mäori"/>
          <w:sz w:val="24"/>
          <w:szCs w:val="24"/>
        </w:rPr>
      </w:pPr>
    </w:p>
    <w:p w:rsidR="007847E3" w:rsidRPr="00376803" w:rsidRDefault="007847E3" w:rsidP="007847E3">
      <w:pPr>
        <w:pStyle w:val="NoSpacing"/>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ERO also worked with all the staff building evaluation capacity and linking the school in with other agency support. As par</w:t>
      </w:r>
      <w:r w:rsidR="00C5103B">
        <w:rPr>
          <w:rFonts w:ascii="Times New Roman Mäori" w:hAnsi="Times New Roman Mäori" w:cs="Times New Roman Mäori"/>
          <w:sz w:val="24"/>
          <w:szCs w:val="24"/>
        </w:rPr>
        <w:t>t of this process ERO had a one-</w:t>
      </w:r>
      <w:r w:rsidR="00AC19D5">
        <w:rPr>
          <w:rFonts w:ascii="Times New Roman Mäori" w:hAnsi="Times New Roman Mäori" w:cs="Times New Roman Mäori"/>
          <w:sz w:val="24"/>
          <w:szCs w:val="24"/>
        </w:rPr>
        <w:t xml:space="preserve">day </w:t>
      </w:r>
      <w:r w:rsidRPr="00376803">
        <w:rPr>
          <w:rFonts w:ascii="Times New Roman Mäori" w:hAnsi="Times New Roman Mäori" w:cs="Times New Roman Mäori"/>
          <w:sz w:val="24"/>
          <w:szCs w:val="24"/>
        </w:rPr>
        <w:t>workshop with all the school staff to begin writing a review and development plan to identify and work on their key priorities. The plan consisted of 5 main goals around student achievement, curriculum development, school culture, leadership and governance practices. This was the school’s plan - not ERO’s plan.</w:t>
      </w:r>
    </w:p>
    <w:p w:rsidR="007847E3" w:rsidRPr="00376803" w:rsidRDefault="007847E3" w:rsidP="007847E3">
      <w:pPr>
        <w:pStyle w:val="NoSpacing"/>
        <w:rPr>
          <w:rFonts w:ascii="Times New Roman Mäori" w:hAnsi="Times New Roman Mäori" w:cs="Times New Roman Mäori"/>
          <w:i/>
          <w:sz w:val="24"/>
          <w:szCs w:val="24"/>
        </w:rPr>
      </w:pPr>
    </w:p>
    <w:p w:rsidR="007847E3" w:rsidRPr="00376803" w:rsidRDefault="007847E3" w:rsidP="007847E3">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Progress the school made throug</w:t>
      </w:r>
      <w:r w:rsidR="002E42BA" w:rsidRPr="00376803">
        <w:rPr>
          <w:rFonts w:ascii="Times New Roman Mäori" w:hAnsi="Times New Roman Mäori" w:cs="Times New Roman Mäori"/>
          <w:b/>
          <w:sz w:val="24"/>
          <w:szCs w:val="24"/>
        </w:rPr>
        <w:t>h the Paetawhiti review process</w:t>
      </w:r>
    </w:p>
    <w:p w:rsidR="007847E3" w:rsidRPr="00376803" w:rsidRDefault="007847E3" w:rsidP="007847E3">
      <w:pPr>
        <w:pStyle w:val="NoSpacing"/>
        <w:rPr>
          <w:rFonts w:ascii="Times New Roman Mäori" w:hAnsi="Times New Roman Mäori" w:cs="Times New Roman Mäori"/>
          <w:sz w:val="24"/>
          <w:szCs w:val="24"/>
        </w:rPr>
      </w:pPr>
    </w:p>
    <w:p w:rsidR="007847E3" w:rsidRPr="00376803" w:rsidRDefault="007847E3" w:rsidP="007847E3">
      <w:pPr>
        <w:pStyle w:val="NoSpacing"/>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The following changes/improvements occurred during the 12 months:</w:t>
      </w:r>
    </w:p>
    <w:p w:rsidR="007847E3" w:rsidRPr="00376803" w:rsidRDefault="007847E3" w:rsidP="007847E3">
      <w:pPr>
        <w:pStyle w:val="NoSpacing"/>
        <w:numPr>
          <w:ilvl w:val="0"/>
          <w:numId w:val="5"/>
        </w:numPr>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The commissioner has begun the process of re-establishing a school board of trustees to take over responsibility for governing the school  </w:t>
      </w:r>
    </w:p>
    <w:p w:rsidR="007847E3" w:rsidRPr="00376803" w:rsidRDefault="007847E3" w:rsidP="007847E3">
      <w:pPr>
        <w:pStyle w:val="NoSpacing"/>
        <w:numPr>
          <w:ilvl w:val="0"/>
          <w:numId w:val="5"/>
        </w:numPr>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Changes in personnel, along with the work of the commissioner, have been central to bringing about overall school improvements </w:t>
      </w:r>
    </w:p>
    <w:p w:rsidR="007847E3" w:rsidRPr="00376803" w:rsidRDefault="007847E3" w:rsidP="007847E3">
      <w:pPr>
        <w:pStyle w:val="NoSpacing"/>
        <w:numPr>
          <w:ilvl w:val="0"/>
          <w:numId w:val="5"/>
        </w:numPr>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Overall patterns of student achievement are improving</w:t>
      </w:r>
    </w:p>
    <w:p w:rsidR="007847E3" w:rsidRPr="00376803" w:rsidRDefault="007847E3" w:rsidP="007847E3">
      <w:pPr>
        <w:pStyle w:val="NoSpacing"/>
        <w:numPr>
          <w:ilvl w:val="0"/>
          <w:numId w:val="5"/>
        </w:numPr>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The principal and teachers have collaboratively developed school curriculum guidelines</w:t>
      </w:r>
    </w:p>
    <w:p w:rsidR="007847E3" w:rsidRPr="00376803" w:rsidRDefault="007847E3" w:rsidP="007847E3">
      <w:pPr>
        <w:pStyle w:val="NoSpacing"/>
        <w:numPr>
          <w:ilvl w:val="0"/>
          <w:numId w:val="5"/>
        </w:numPr>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Teachers make good use of these guidelines to provide students with a wide variety of learning opportunities </w:t>
      </w:r>
    </w:p>
    <w:p w:rsidR="007847E3" w:rsidRPr="00376803" w:rsidRDefault="007847E3" w:rsidP="007847E3">
      <w:pPr>
        <w:pStyle w:val="NoSpacing"/>
        <w:numPr>
          <w:ilvl w:val="0"/>
          <w:numId w:val="5"/>
        </w:numPr>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Review processes have enabled ongoing reflection.</w:t>
      </w:r>
    </w:p>
    <w:p w:rsidR="007847E3" w:rsidRPr="00376803" w:rsidRDefault="007847E3" w:rsidP="007847E3">
      <w:pPr>
        <w:pStyle w:val="NoSpacing"/>
        <w:ind w:left="720"/>
        <w:rPr>
          <w:rFonts w:ascii="Times New Roman Mäori" w:hAnsi="Times New Roman Mäori" w:cs="Times New Roman Mäori"/>
          <w:sz w:val="24"/>
          <w:szCs w:val="24"/>
        </w:rPr>
      </w:pPr>
    </w:p>
    <w:p w:rsidR="007847E3" w:rsidRPr="00376803" w:rsidRDefault="007847E3" w:rsidP="007847E3">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Quality of Teaching</w:t>
      </w:r>
    </w:p>
    <w:p w:rsidR="007847E3" w:rsidRPr="00376803" w:rsidRDefault="00376803" w:rsidP="007847E3">
      <w:pPr>
        <w:pStyle w:val="NoSpacing"/>
        <w:numPr>
          <w:ilvl w:val="0"/>
          <w:numId w:val="6"/>
        </w:numPr>
        <w:rPr>
          <w:rFonts w:ascii="Times New Roman Mäori" w:hAnsi="Times New Roman Mäori" w:cs="Times New Roman Mäori"/>
          <w:sz w:val="24"/>
          <w:szCs w:val="24"/>
        </w:rPr>
      </w:pPr>
      <w:r>
        <w:rPr>
          <w:rFonts w:ascii="Times New Roman Mäori" w:hAnsi="Times New Roman Mäori" w:cs="Times New Roman Mäori"/>
          <w:sz w:val="24"/>
          <w:szCs w:val="24"/>
        </w:rPr>
        <w:t>N</w:t>
      </w:r>
      <w:r w:rsidR="007847E3" w:rsidRPr="00376803">
        <w:rPr>
          <w:rFonts w:ascii="Times New Roman Mäori" w:hAnsi="Times New Roman Mäori" w:cs="Times New Roman Mäori"/>
          <w:sz w:val="24"/>
          <w:szCs w:val="24"/>
        </w:rPr>
        <w:t>otable improvements in the overall quality of teaching and the engagement of students in learning and other a</w:t>
      </w:r>
      <w:r w:rsidR="004D11EA" w:rsidRPr="00376803">
        <w:rPr>
          <w:rFonts w:ascii="Times New Roman Mäori" w:hAnsi="Times New Roman Mäori" w:cs="Times New Roman Mäori"/>
          <w:sz w:val="24"/>
          <w:szCs w:val="24"/>
        </w:rPr>
        <w:t>spects of school life</w:t>
      </w:r>
    </w:p>
    <w:p w:rsidR="007847E3" w:rsidRPr="00376803" w:rsidRDefault="00376803" w:rsidP="007847E3">
      <w:pPr>
        <w:pStyle w:val="NoSpacing"/>
        <w:numPr>
          <w:ilvl w:val="0"/>
          <w:numId w:val="6"/>
        </w:numPr>
        <w:rPr>
          <w:rFonts w:ascii="Times New Roman Mäori" w:hAnsi="Times New Roman Mäori" w:cs="Times New Roman Mäori"/>
          <w:sz w:val="24"/>
          <w:szCs w:val="24"/>
        </w:rPr>
      </w:pPr>
      <w:r>
        <w:rPr>
          <w:rFonts w:ascii="Times New Roman Mäori" w:hAnsi="Times New Roman Mäori" w:cs="Times New Roman Mäori"/>
          <w:sz w:val="24"/>
          <w:szCs w:val="24"/>
        </w:rPr>
        <w:t>R</w:t>
      </w:r>
      <w:r w:rsidR="007847E3" w:rsidRPr="00376803">
        <w:rPr>
          <w:rFonts w:ascii="Times New Roman Mäori" w:hAnsi="Times New Roman Mäori" w:cs="Times New Roman Mäori"/>
          <w:sz w:val="24"/>
          <w:szCs w:val="24"/>
        </w:rPr>
        <w:t>eviewers observed students consistently involved and engaged in le</w:t>
      </w:r>
      <w:r w:rsidR="004D11EA" w:rsidRPr="00376803">
        <w:rPr>
          <w:rFonts w:ascii="Times New Roman Mäori" w:hAnsi="Times New Roman Mäori" w:cs="Times New Roman Mäori"/>
          <w:sz w:val="24"/>
          <w:szCs w:val="24"/>
        </w:rPr>
        <w:t>arning activities in all classes</w:t>
      </w:r>
      <w:r w:rsidR="007847E3" w:rsidRPr="00376803">
        <w:rPr>
          <w:rFonts w:ascii="Times New Roman Mäori" w:hAnsi="Times New Roman Mäori" w:cs="Times New Roman Mäori"/>
          <w:sz w:val="24"/>
          <w:szCs w:val="24"/>
        </w:rPr>
        <w:t xml:space="preserve"> </w:t>
      </w:r>
    </w:p>
    <w:p w:rsidR="007847E3" w:rsidRPr="00376803" w:rsidRDefault="00376803" w:rsidP="007847E3">
      <w:pPr>
        <w:pStyle w:val="NoSpacing"/>
        <w:numPr>
          <w:ilvl w:val="0"/>
          <w:numId w:val="6"/>
        </w:numPr>
        <w:rPr>
          <w:rFonts w:ascii="Times New Roman Mäori" w:hAnsi="Times New Roman Mäori" w:cs="Times New Roman Mäori"/>
          <w:sz w:val="24"/>
          <w:szCs w:val="24"/>
        </w:rPr>
      </w:pPr>
      <w:r>
        <w:rPr>
          <w:rFonts w:ascii="Times New Roman Mäori" w:hAnsi="Times New Roman Mäori" w:cs="Times New Roman Mäori"/>
          <w:sz w:val="24"/>
          <w:szCs w:val="24"/>
        </w:rPr>
        <w:t>T</w:t>
      </w:r>
      <w:r w:rsidR="007847E3" w:rsidRPr="00376803">
        <w:rPr>
          <w:rFonts w:ascii="Times New Roman Mäori" w:hAnsi="Times New Roman Mäori" w:cs="Times New Roman Mäori"/>
          <w:sz w:val="24"/>
          <w:szCs w:val="24"/>
        </w:rPr>
        <w:t>he new principal has established a bilingual unit to meet the needs of its Māori students.</w:t>
      </w:r>
    </w:p>
    <w:p w:rsidR="0060057C" w:rsidRPr="00376803" w:rsidRDefault="0060057C" w:rsidP="0060057C">
      <w:pPr>
        <w:pStyle w:val="NoSpacing"/>
        <w:ind w:left="720"/>
        <w:rPr>
          <w:rFonts w:ascii="Times New Roman Mäori" w:hAnsi="Times New Roman Mäori" w:cs="Times New Roman Mäori"/>
          <w:sz w:val="24"/>
          <w:szCs w:val="24"/>
        </w:rPr>
      </w:pPr>
    </w:p>
    <w:p w:rsidR="007847E3" w:rsidRPr="00376803" w:rsidRDefault="007847E3" w:rsidP="007847E3">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 xml:space="preserve">School culture and community relationships </w:t>
      </w:r>
    </w:p>
    <w:p w:rsidR="007847E3" w:rsidRPr="00376803" w:rsidRDefault="00376803" w:rsidP="007847E3">
      <w:pPr>
        <w:pStyle w:val="NoSpacing"/>
        <w:numPr>
          <w:ilvl w:val="0"/>
          <w:numId w:val="7"/>
        </w:numPr>
        <w:rPr>
          <w:rFonts w:ascii="Times New Roman Mäori" w:hAnsi="Times New Roman Mäori" w:cs="Times New Roman Mäori"/>
          <w:sz w:val="24"/>
          <w:szCs w:val="24"/>
        </w:rPr>
      </w:pPr>
      <w:r>
        <w:rPr>
          <w:rFonts w:ascii="Times New Roman Mäori" w:hAnsi="Times New Roman Mäori" w:cs="Times New Roman Mäori"/>
          <w:sz w:val="24"/>
          <w:szCs w:val="24"/>
        </w:rPr>
        <w:t>C</w:t>
      </w:r>
      <w:r w:rsidR="007847E3" w:rsidRPr="00376803">
        <w:rPr>
          <w:rFonts w:ascii="Times New Roman Mäori" w:hAnsi="Times New Roman Mäori" w:cs="Times New Roman Mäori"/>
          <w:sz w:val="24"/>
          <w:szCs w:val="24"/>
        </w:rPr>
        <w:t>lear evidence exists that there have been significant improvements in the school</w:t>
      </w:r>
      <w:r w:rsidR="004D11EA" w:rsidRPr="00376803">
        <w:rPr>
          <w:rFonts w:ascii="Times New Roman Mäori" w:hAnsi="Times New Roman Mäori" w:cs="Times New Roman Mäori"/>
          <w:sz w:val="24"/>
          <w:szCs w:val="24"/>
        </w:rPr>
        <w:t xml:space="preserve"> culture for students and staff</w:t>
      </w:r>
      <w:r w:rsidR="007847E3" w:rsidRPr="00376803">
        <w:rPr>
          <w:rFonts w:ascii="Times New Roman Mäori" w:hAnsi="Times New Roman Mäori" w:cs="Times New Roman Mäori"/>
          <w:sz w:val="24"/>
          <w:szCs w:val="24"/>
        </w:rPr>
        <w:t xml:space="preserve"> </w:t>
      </w:r>
    </w:p>
    <w:p w:rsidR="004D11EA" w:rsidRPr="00376803" w:rsidRDefault="00376803" w:rsidP="007847E3">
      <w:pPr>
        <w:pStyle w:val="NoSpacing"/>
        <w:numPr>
          <w:ilvl w:val="0"/>
          <w:numId w:val="7"/>
        </w:numPr>
        <w:rPr>
          <w:rFonts w:ascii="Times New Roman Mäori" w:hAnsi="Times New Roman Mäori" w:cs="Times New Roman Mäori"/>
          <w:sz w:val="24"/>
          <w:szCs w:val="24"/>
        </w:rPr>
      </w:pPr>
      <w:r>
        <w:rPr>
          <w:rFonts w:ascii="Times New Roman Mäori" w:hAnsi="Times New Roman Mäori" w:cs="Times New Roman Mäori"/>
          <w:sz w:val="24"/>
          <w:szCs w:val="24"/>
        </w:rPr>
        <w:t>I</w:t>
      </w:r>
      <w:r w:rsidR="007847E3" w:rsidRPr="00376803">
        <w:rPr>
          <w:rFonts w:ascii="Times New Roman Mäori" w:hAnsi="Times New Roman Mäori" w:cs="Times New Roman Mäori"/>
          <w:sz w:val="24"/>
          <w:szCs w:val="24"/>
        </w:rPr>
        <w:t>ncreasing evidence of positive relationships between</w:t>
      </w:r>
      <w:r w:rsidR="004D11EA" w:rsidRPr="00376803">
        <w:rPr>
          <w:rFonts w:ascii="Times New Roman Mäori" w:hAnsi="Times New Roman Mäori" w:cs="Times New Roman Mäori"/>
          <w:sz w:val="24"/>
          <w:szCs w:val="24"/>
        </w:rPr>
        <w:t xml:space="preserve"> the school and its community</w:t>
      </w:r>
    </w:p>
    <w:p w:rsidR="0060057C" w:rsidRPr="00376803" w:rsidRDefault="00376803" w:rsidP="007847E3">
      <w:pPr>
        <w:pStyle w:val="NoSpacing"/>
        <w:numPr>
          <w:ilvl w:val="0"/>
          <w:numId w:val="7"/>
        </w:numPr>
        <w:rPr>
          <w:rFonts w:ascii="Times New Roman Mäori" w:hAnsi="Times New Roman Mäori" w:cs="Times New Roman Mäori"/>
          <w:sz w:val="24"/>
          <w:szCs w:val="24"/>
        </w:rPr>
      </w:pPr>
      <w:r>
        <w:rPr>
          <w:rFonts w:ascii="Times New Roman Mäori" w:hAnsi="Times New Roman Mäori" w:cs="Times New Roman Mäori"/>
          <w:sz w:val="24"/>
          <w:szCs w:val="24"/>
        </w:rPr>
        <w:t>P</w:t>
      </w:r>
      <w:r w:rsidR="007847E3" w:rsidRPr="00376803">
        <w:rPr>
          <w:rFonts w:ascii="Times New Roman Mäori" w:hAnsi="Times New Roman Mäori" w:cs="Times New Roman Mäori"/>
          <w:sz w:val="24"/>
          <w:szCs w:val="24"/>
        </w:rPr>
        <w:t>arents are now mo</w:t>
      </w:r>
      <w:r w:rsidR="004D11EA" w:rsidRPr="00376803">
        <w:rPr>
          <w:rFonts w:ascii="Times New Roman Mäori" w:hAnsi="Times New Roman Mäori" w:cs="Times New Roman Mäori"/>
          <w:sz w:val="24"/>
          <w:szCs w:val="24"/>
        </w:rPr>
        <w:t>re actively involved in the day-</w:t>
      </w:r>
      <w:r w:rsidR="007847E3" w:rsidRPr="00376803">
        <w:rPr>
          <w:rFonts w:ascii="Times New Roman Mäori" w:hAnsi="Times New Roman Mäori" w:cs="Times New Roman Mäori"/>
          <w:sz w:val="24"/>
          <w:szCs w:val="24"/>
        </w:rPr>
        <w:t>t</w:t>
      </w:r>
      <w:r w:rsidR="004D11EA" w:rsidRPr="00376803">
        <w:rPr>
          <w:rFonts w:ascii="Times New Roman Mäori" w:hAnsi="Times New Roman Mäori" w:cs="Times New Roman Mäori"/>
          <w:sz w:val="24"/>
          <w:szCs w:val="24"/>
        </w:rPr>
        <w:t>o-</w:t>
      </w:r>
      <w:r w:rsidR="007847E3" w:rsidRPr="00376803">
        <w:rPr>
          <w:rFonts w:ascii="Times New Roman Mäori" w:hAnsi="Times New Roman Mäori" w:cs="Times New Roman Mäori"/>
          <w:sz w:val="24"/>
          <w:szCs w:val="24"/>
        </w:rPr>
        <w:t xml:space="preserve">day life of the school. </w:t>
      </w:r>
    </w:p>
    <w:p w:rsidR="007847E3" w:rsidRPr="00376803" w:rsidRDefault="007847E3" w:rsidP="0060057C">
      <w:pPr>
        <w:pStyle w:val="NoSpacing"/>
        <w:ind w:left="720"/>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 </w:t>
      </w:r>
    </w:p>
    <w:p w:rsidR="007847E3" w:rsidRPr="00376803" w:rsidRDefault="007847E3" w:rsidP="007847E3">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 xml:space="preserve"> Leadership and professional development</w:t>
      </w:r>
    </w:p>
    <w:p w:rsidR="0060057C" w:rsidRPr="00376803" w:rsidRDefault="00376803" w:rsidP="007847E3">
      <w:pPr>
        <w:pStyle w:val="NoSpacing"/>
        <w:numPr>
          <w:ilvl w:val="0"/>
          <w:numId w:val="8"/>
        </w:numPr>
        <w:rPr>
          <w:rFonts w:ascii="Times New Roman Mäori" w:hAnsi="Times New Roman Mäori" w:cs="Times New Roman Mäori"/>
          <w:sz w:val="24"/>
          <w:szCs w:val="24"/>
        </w:rPr>
      </w:pPr>
      <w:r>
        <w:rPr>
          <w:rFonts w:ascii="Times New Roman Mäori" w:hAnsi="Times New Roman Mäori" w:cs="Times New Roman Mäori"/>
          <w:sz w:val="24"/>
          <w:szCs w:val="24"/>
        </w:rPr>
        <w:t>S</w:t>
      </w:r>
      <w:r w:rsidR="007847E3" w:rsidRPr="00376803">
        <w:rPr>
          <w:rFonts w:ascii="Times New Roman Mäori" w:hAnsi="Times New Roman Mäori" w:cs="Times New Roman Mäori"/>
          <w:sz w:val="24"/>
          <w:szCs w:val="24"/>
        </w:rPr>
        <w:t xml:space="preserve">ignificant improvements in the quality of leadership and management. </w:t>
      </w:r>
    </w:p>
    <w:p w:rsidR="007847E3" w:rsidRPr="00376803" w:rsidRDefault="007847E3" w:rsidP="0060057C">
      <w:pPr>
        <w:pStyle w:val="NoSpacing"/>
        <w:ind w:left="720"/>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 </w:t>
      </w:r>
    </w:p>
    <w:p w:rsidR="007847E3" w:rsidRPr="00376803" w:rsidRDefault="007847E3" w:rsidP="007847E3">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Governance</w:t>
      </w:r>
    </w:p>
    <w:p w:rsidR="007847E3" w:rsidRPr="00376803" w:rsidRDefault="007847E3" w:rsidP="007847E3">
      <w:pPr>
        <w:pStyle w:val="NoSpacing"/>
        <w:numPr>
          <w:ilvl w:val="0"/>
          <w:numId w:val="8"/>
        </w:numPr>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The commissioner’s work has resulted in improvements to governance and management practices and promoted school development.  The school is now in a good position to elect a new board.</w:t>
      </w:r>
    </w:p>
    <w:p w:rsidR="0060057C" w:rsidRPr="00376803" w:rsidRDefault="0060057C" w:rsidP="0060057C">
      <w:pPr>
        <w:pStyle w:val="NoSpacing"/>
        <w:ind w:left="720"/>
        <w:rPr>
          <w:rFonts w:ascii="Times New Roman Mäori" w:hAnsi="Times New Roman Mäori" w:cs="Times New Roman Mäori"/>
          <w:sz w:val="24"/>
          <w:szCs w:val="24"/>
        </w:rPr>
      </w:pPr>
    </w:p>
    <w:p w:rsidR="007847E3" w:rsidRPr="00376803" w:rsidRDefault="007847E3" w:rsidP="007847E3">
      <w:pPr>
        <w:pStyle w:val="NoSpacing"/>
        <w:rPr>
          <w:rFonts w:ascii="Times New Roman Mäori" w:hAnsi="Times New Roman Mäori" w:cs="Times New Roman Mäori"/>
          <w:b/>
          <w:sz w:val="24"/>
          <w:szCs w:val="24"/>
        </w:rPr>
      </w:pPr>
      <w:bookmarkStart w:id="2" w:name="OLE_LINK3"/>
      <w:bookmarkStart w:id="3" w:name="OLE_LINK2"/>
      <w:r w:rsidRPr="00376803">
        <w:rPr>
          <w:rFonts w:ascii="Times New Roman Mäori" w:hAnsi="Times New Roman Mäori" w:cs="Times New Roman Mäori"/>
          <w:b/>
          <w:sz w:val="24"/>
          <w:szCs w:val="24"/>
        </w:rPr>
        <w:t xml:space="preserve">Self review </w:t>
      </w:r>
    </w:p>
    <w:p w:rsidR="007847E3" w:rsidRPr="00376803" w:rsidRDefault="00376803" w:rsidP="007847E3">
      <w:pPr>
        <w:pStyle w:val="NoSpacing"/>
        <w:numPr>
          <w:ilvl w:val="0"/>
          <w:numId w:val="8"/>
        </w:numPr>
        <w:rPr>
          <w:rFonts w:ascii="Times New Roman Mäori" w:hAnsi="Times New Roman Mäori" w:cs="Times New Roman Mäori"/>
          <w:sz w:val="24"/>
          <w:szCs w:val="24"/>
        </w:rPr>
      </w:pPr>
      <w:r>
        <w:rPr>
          <w:rFonts w:ascii="Times New Roman Mäori" w:hAnsi="Times New Roman Mäori" w:cs="Times New Roman Mäori"/>
          <w:sz w:val="24"/>
          <w:szCs w:val="24"/>
        </w:rPr>
        <w:t>G</w:t>
      </w:r>
      <w:r w:rsidR="007847E3" w:rsidRPr="00376803">
        <w:rPr>
          <w:rFonts w:ascii="Times New Roman Mäori" w:hAnsi="Times New Roman Mäori" w:cs="Times New Roman Mäori"/>
          <w:sz w:val="24"/>
          <w:szCs w:val="24"/>
        </w:rPr>
        <w:t>reater evidence of the monitoring of action plan implementation and critical reflection about school programmes and practices amongst leaders and teachers.  For instance reporting to ERO on the achievement of milestones and the implementation of review and development plans has helped school staff to monitor improvements and clarify immediate priorities</w:t>
      </w:r>
      <w:bookmarkEnd w:id="2"/>
      <w:bookmarkEnd w:id="3"/>
      <w:r w:rsidR="007847E3" w:rsidRPr="00376803">
        <w:rPr>
          <w:rFonts w:ascii="Times New Roman Mäori" w:hAnsi="Times New Roman Mäori" w:cs="Times New Roman Mäori"/>
          <w:sz w:val="24"/>
          <w:szCs w:val="24"/>
        </w:rPr>
        <w:t>.</w:t>
      </w:r>
    </w:p>
    <w:p w:rsidR="007847E3" w:rsidRPr="00376803" w:rsidRDefault="007847E3" w:rsidP="007847E3">
      <w:pPr>
        <w:spacing w:after="0"/>
        <w:rPr>
          <w:rFonts w:ascii="Times New Roman Mäori" w:hAnsi="Times New Roman Mäori" w:cs="Times New Roman Mäori"/>
          <w:sz w:val="24"/>
          <w:szCs w:val="24"/>
        </w:rPr>
      </w:pPr>
    </w:p>
    <w:p w:rsidR="007847E3" w:rsidRPr="00376803" w:rsidRDefault="007847E3" w:rsidP="007847E3">
      <w:pPr>
        <w:spacing w:after="0"/>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ERO’s influence</w:t>
      </w:r>
    </w:p>
    <w:p w:rsidR="007847E3" w:rsidRPr="00376803" w:rsidRDefault="007847E3" w:rsidP="007847E3">
      <w:pPr>
        <w:spacing w:after="0"/>
        <w:rPr>
          <w:rFonts w:ascii="Times New Roman Mäori" w:hAnsi="Times New Roman Mäori" w:cs="Times New Roman Mäori"/>
          <w:sz w:val="24"/>
          <w:szCs w:val="24"/>
        </w:rPr>
      </w:pPr>
    </w:p>
    <w:p w:rsidR="007847E3" w:rsidRPr="00376803" w:rsidRDefault="00DB0564" w:rsidP="007847E3">
      <w:pPr>
        <w:spacing w:after="120"/>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Outcomes of ERO’s new methodology linked to three ‘l</w:t>
      </w:r>
      <w:r w:rsidR="007847E3" w:rsidRPr="00376803">
        <w:rPr>
          <w:rFonts w:ascii="Times New Roman Mäori" w:hAnsi="Times New Roman Mäori" w:cs="Times New Roman Mäori"/>
          <w:b/>
          <w:sz w:val="24"/>
          <w:szCs w:val="24"/>
        </w:rPr>
        <w:t>evels and mechanisms of evaluation influence</w:t>
      </w:r>
      <w:r w:rsidRPr="00376803">
        <w:rPr>
          <w:rFonts w:ascii="Times New Roman Mäori" w:hAnsi="Times New Roman Mäori" w:cs="Times New Roman Mäori"/>
          <w:b/>
          <w:sz w:val="24"/>
          <w:szCs w:val="24"/>
        </w:rPr>
        <w:t>’</w:t>
      </w:r>
      <w:r w:rsidR="007847E3" w:rsidRPr="00376803">
        <w:rPr>
          <w:rFonts w:ascii="Times New Roman Mäori" w:hAnsi="Times New Roman Mäori" w:cs="Times New Roman Mäori"/>
          <w:b/>
          <w:sz w:val="24"/>
          <w:szCs w:val="24"/>
        </w:rPr>
        <w:t xml:space="preserve"> (</w:t>
      </w:r>
      <w:r w:rsidR="00D37013" w:rsidRPr="00376803">
        <w:rPr>
          <w:rFonts w:ascii="Times New Roman Mäori" w:hAnsi="Times New Roman Mäori" w:cs="Times New Roman Mäori"/>
          <w:b/>
          <w:sz w:val="24"/>
          <w:szCs w:val="24"/>
        </w:rPr>
        <w:t xml:space="preserve">see </w:t>
      </w:r>
      <w:r w:rsidRPr="00376803">
        <w:rPr>
          <w:rFonts w:ascii="Times New Roman Mäori" w:hAnsi="Times New Roman Mäori" w:cs="Times New Roman Mäori"/>
          <w:b/>
          <w:sz w:val="24"/>
          <w:szCs w:val="24"/>
        </w:rPr>
        <w:t xml:space="preserve">Henry and Mark, 2003) </w:t>
      </w:r>
    </w:p>
    <w:p w:rsidR="007847E3" w:rsidRPr="00376803" w:rsidRDefault="007847E3" w:rsidP="007847E3">
      <w:pPr>
        <w:spacing w:after="120"/>
        <w:rPr>
          <w:rFonts w:ascii="Times New Roman Mäori" w:hAnsi="Times New Roman Mäori" w:cs="Times New Roman Mäori"/>
          <w:i/>
          <w:sz w:val="24"/>
          <w:szCs w:val="24"/>
        </w:rPr>
      </w:pPr>
      <w:r w:rsidRPr="00376803">
        <w:rPr>
          <w:rFonts w:ascii="Times New Roman Mäori" w:hAnsi="Times New Roman Mäori" w:cs="Times New Roman Mäori"/>
          <w:b/>
          <w:sz w:val="24"/>
          <w:szCs w:val="24"/>
        </w:rPr>
        <w:t xml:space="preserve">Individual </w:t>
      </w:r>
    </w:p>
    <w:p w:rsidR="007847E3" w:rsidRPr="00376803" w:rsidRDefault="007847E3" w:rsidP="007847E3">
      <w:pPr>
        <w:pStyle w:val="ListParagraph"/>
        <w:numPr>
          <w:ilvl w:val="0"/>
          <w:numId w:val="9"/>
        </w:numPr>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Student achievement shows improvement: improved teacher practice led to </w:t>
      </w:r>
      <w:r w:rsidRPr="00376803">
        <w:rPr>
          <w:rFonts w:ascii="Times New Roman Mäori" w:hAnsi="Times New Roman Mäori" w:cs="Times New Roman Mäori"/>
          <w:b/>
          <w:i/>
          <w:sz w:val="24"/>
          <w:szCs w:val="24"/>
        </w:rPr>
        <w:t>behaviour change</w:t>
      </w:r>
      <w:r w:rsidR="00D37013" w:rsidRPr="00376803">
        <w:rPr>
          <w:rFonts w:ascii="Times New Roman Mäori" w:hAnsi="Times New Roman Mäori" w:cs="Times New Roman Mäori"/>
          <w:sz w:val="24"/>
          <w:szCs w:val="24"/>
        </w:rPr>
        <w:t xml:space="preserve"> at all levels</w:t>
      </w:r>
    </w:p>
    <w:p w:rsidR="007847E3" w:rsidRPr="00376803" w:rsidRDefault="007847E3" w:rsidP="007847E3">
      <w:pPr>
        <w:pStyle w:val="ListParagraph"/>
        <w:numPr>
          <w:ilvl w:val="0"/>
          <w:numId w:val="9"/>
        </w:numPr>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Higher levels of </w:t>
      </w:r>
      <w:r w:rsidR="00D37013" w:rsidRPr="00376803">
        <w:rPr>
          <w:rFonts w:ascii="Times New Roman Mäori" w:hAnsi="Times New Roman Mäori" w:cs="Times New Roman Mäori"/>
          <w:sz w:val="24"/>
          <w:szCs w:val="24"/>
        </w:rPr>
        <w:t xml:space="preserve">student behaviour and respect , </w:t>
      </w:r>
      <w:r w:rsidRPr="00376803">
        <w:rPr>
          <w:rFonts w:ascii="Times New Roman Mäori" w:hAnsi="Times New Roman Mäori" w:cs="Times New Roman Mäori"/>
          <w:sz w:val="24"/>
          <w:szCs w:val="24"/>
        </w:rPr>
        <w:t>school values imbedded and understood –</w:t>
      </w:r>
      <w:r w:rsidRPr="00376803">
        <w:rPr>
          <w:rFonts w:ascii="Times New Roman Mäori" w:hAnsi="Times New Roman Mäori" w:cs="Times New Roman Mäori"/>
          <w:b/>
          <w:i/>
          <w:sz w:val="24"/>
          <w:szCs w:val="24"/>
        </w:rPr>
        <w:t xml:space="preserve"> </w:t>
      </w:r>
      <w:r w:rsidR="00D37013" w:rsidRPr="00376803">
        <w:rPr>
          <w:rFonts w:ascii="Times New Roman Mäori" w:hAnsi="Times New Roman Mäori" w:cs="Times New Roman Mäori"/>
          <w:sz w:val="24"/>
          <w:szCs w:val="24"/>
        </w:rPr>
        <w:t>involved</w:t>
      </w:r>
      <w:r w:rsidRPr="00376803">
        <w:rPr>
          <w:rFonts w:ascii="Times New Roman Mäori" w:hAnsi="Times New Roman Mäori" w:cs="Times New Roman Mäori"/>
          <w:b/>
          <w:i/>
          <w:sz w:val="24"/>
          <w:szCs w:val="24"/>
        </w:rPr>
        <w:t xml:space="preserve"> attitude change</w:t>
      </w:r>
    </w:p>
    <w:p w:rsidR="007847E3" w:rsidRPr="00376803" w:rsidRDefault="007847E3" w:rsidP="007847E3">
      <w:pPr>
        <w:pStyle w:val="ListParagraph"/>
        <w:numPr>
          <w:ilvl w:val="0"/>
          <w:numId w:val="9"/>
        </w:numPr>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Professional leadership and self review – </w:t>
      </w:r>
      <w:r w:rsidR="004D11EA" w:rsidRPr="00376803">
        <w:rPr>
          <w:rFonts w:ascii="Times New Roman Mäori" w:hAnsi="Times New Roman Mäori" w:cs="Times New Roman Mäori"/>
          <w:sz w:val="24"/>
          <w:szCs w:val="24"/>
        </w:rPr>
        <w:t>example of</w:t>
      </w:r>
      <w:r w:rsidR="00D37013" w:rsidRPr="00376803">
        <w:rPr>
          <w:rFonts w:ascii="Times New Roman Mäori" w:hAnsi="Times New Roman Mäori" w:cs="Times New Roman Mäori"/>
          <w:sz w:val="24"/>
          <w:szCs w:val="24"/>
        </w:rPr>
        <w:t xml:space="preserve"> </w:t>
      </w:r>
      <w:r w:rsidR="004D11EA" w:rsidRPr="00376803">
        <w:rPr>
          <w:rFonts w:ascii="Times New Roman Mäori" w:hAnsi="Times New Roman Mäori" w:cs="Times New Roman Mäori"/>
          <w:b/>
          <w:i/>
          <w:sz w:val="24"/>
          <w:szCs w:val="24"/>
        </w:rPr>
        <w:t>s</w:t>
      </w:r>
      <w:r w:rsidRPr="00376803">
        <w:rPr>
          <w:rFonts w:ascii="Times New Roman Mäori" w:hAnsi="Times New Roman Mäori" w:cs="Times New Roman Mäori"/>
          <w:b/>
          <w:i/>
          <w:sz w:val="24"/>
          <w:szCs w:val="24"/>
        </w:rPr>
        <w:t>kill acquisition – development of new abilities</w:t>
      </w:r>
      <w:r w:rsidR="00D37013" w:rsidRPr="00376803">
        <w:rPr>
          <w:rFonts w:ascii="Times New Roman Mäori" w:hAnsi="Times New Roman Mäori" w:cs="Times New Roman Mäori"/>
          <w:b/>
          <w:i/>
          <w:sz w:val="24"/>
          <w:szCs w:val="24"/>
        </w:rPr>
        <w:t>.</w:t>
      </w:r>
    </w:p>
    <w:p w:rsidR="007847E3" w:rsidRPr="00376803" w:rsidRDefault="007847E3" w:rsidP="007847E3">
      <w:pPr>
        <w:pStyle w:val="ListParagraph"/>
        <w:spacing w:after="0" w:line="240" w:lineRule="auto"/>
        <w:rPr>
          <w:rFonts w:ascii="Times New Roman Mäori" w:hAnsi="Times New Roman Mäori" w:cs="Times New Roman Mäori"/>
          <w:sz w:val="24"/>
          <w:szCs w:val="24"/>
        </w:rPr>
      </w:pPr>
    </w:p>
    <w:p w:rsidR="007847E3" w:rsidRPr="00376803" w:rsidRDefault="007847E3" w:rsidP="007847E3">
      <w:pPr>
        <w:spacing w:after="0"/>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Interpersonal</w:t>
      </w:r>
    </w:p>
    <w:p w:rsidR="007847E3" w:rsidRPr="00376803" w:rsidRDefault="007847E3" w:rsidP="007847E3">
      <w:pPr>
        <w:pStyle w:val="ListParagraph"/>
        <w:numPr>
          <w:ilvl w:val="0"/>
          <w:numId w:val="10"/>
        </w:numPr>
        <w:spacing w:after="0" w:line="240" w:lineRule="auto"/>
        <w:rPr>
          <w:rFonts w:ascii="Times New Roman Mäori" w:hAnsi="Times New Roman Mäori" w:cs="Times New Roman Mäori"/>
          <w:b/>
          <w:sz w:val="24"/>
          <w:szCs w:val="24"/>
        </w:rPr>
      </w:pPr>
      <w:r w:rsidRPr="00376803">
        <w:rPr>
          <w:rFonts w:ascii="Times New Roman Mäori" w:hAnsi="Times New Roman Mäori" w:cs="Times New Roman Mäori"/>
          <w:sz w:val="24"/>
          <w:szCs w:val="24"/>
        </w:rPr>
        <w:t xml:space="preserve">Core of high quality teachers driving change and improvement – </w:t>
      </w:r>
      <w:r w:rsidR="00D37013" w:rsidRPr="00376803">
        <w:rPr>
          <w:rFonts w:ascii="Times New Roman Mäori" w:hAnsi="Times New Roman Mäori" w:cs="Times New Roman Mäori"/>
          <w:sz w:val="24"/>
          <w:szCs w:val="24"/>
        </w:rPr>
        <w:t xml:space="preserve">example of </w:t>
      </w:r>
      <w:r w:rsidRPr="00376803">
        <w:rPr>
          <w:rFonts w:ascii="Times New Roman Mäori" w:hAnsi="Times New Roman Mäori" w:cs="Times New Roman Mäori"/>
          <w:b/>
          <w:i/>
          <w:sz w:val="24"/>
          <w:szCs w:val="24"/>
        </w:rPr>
        <w:t xml:space="preserve">minority </w:t>
      </w:r>
      <w:r w:rsidR="00D37013" w:rsidRPr="00376803">
        <w:rPr>
          <w:rFonts w:ascii="Times New Roman Mäori" w:hAnsi="Times New Roman Mäori" w:cs="Times New Roman Mäori"/>
          <w:b/>
          <w:i/>
          <w:sz w:val="24"/>
          <w:szCs w:val="24"/>
        </w:rPr>
        <w:t xml:space="preserve">group </w:t>
      </w:r>
      <w:r w:rsidRPr="00376803">
        <w:rPr>
          <w:rFonts w:ascii="Times New Roman Mäori" w:hAnsi="Times New Roman Mäori" w:cs="Times New Roman Mäori"/>
          <w:b/>
          <w:i/>
          <w:sz w:val="24"/>
          <w:szCs w:val="24"/>
        </w:rPr>
        <w:t>influence</w:t>
      </w:r>
    </w:p>
    <w:p w:rsidR="007847E3" w:rsidRPr="00376803" w:rsidRDefault="007847E3" w:rsidP="007847E3">
      <w:pPr>
        <w:pStyle w:val="ListParagraph"/>
        <w:numPr>
          <w:ilvl w:val="0"/>
          <w:numId w:val="10"/>
        </w:numPr>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Improved relationships at all levels – </w:t>
      </w:r>
      <w:r w:rsidR="00D37013" w:rsidRPr="00376803">
        <w:rPr>
          <w:rFonts w:ascii="Times New Roman Mäori" w:hAnsi="Times New Roman Mäori" w:cs="Times New Roman Mäori"/>
          <w:sz w:val="24"/>
          <w:szCs w:val="24"/>
        </w:rPr>
        <w:t xml:space="preserve">example of changed </w:t>
      </w:r>
      <w:r w:rsidRPr="00376803">
        <w:rPr>
          <w:rFonts w:ascii="Times New Roman Mäori" w:hAnsi="Times New Roman Mäori" w:cs="Times New Roman Mäori"/>
          <w:b/>
          <w:i/>
          <w:sz w:val="24"/>
          <w:szCs w:val="24"/>
        </w:rPr>
        <w:t>social norms</w:t>
      </w:r>
    </w:p>
    <w:p w:rsidR="007847E3" w:rsidRPr="00376803" w:rsidRDefault="007847E3" w:rsidP="007847E3">
      <w:pPr>
        <w:pStyle w:val="ListParagraph"/>
        <w:numPr>
          <w:ilvl w:val="0"/>
          <w:numId w:val="10"/>
        </w:numPr>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Commissioner drove policy and procedural change – </w:t>
      </w:r>
      <w:r w:rsidR="00D37013" w:rsidRPr="00376803">
        <w:rPr>
          <w:rFonts w:ascii="Times New Roman Mäori" w:hAnsi="Times New Roman Mäori" w:cs="Times New Roman Mäori"/>
          <w:sz w:val="24"/>
          <w:szCs w:val="24"/>
        </w:rPr>
        <w:t xml:space="preserve">example of </w:t>
      </w:r>
      <w:r w:rsidRPr="00376803">
        <w:rPr>
          <w:rFonts w:ascii="Times New Roman Mäori" w:hAnsi="Times New Roman Mäori" w:cs="Times New Roman Mäori"/>
          <w:b/>
          <w:i/>
          <w:sz w:val="24"/>
          <w:szCs w:val="24"/>
        </w:rPr>
        <w:t>key change agent</w:t>
      </w:r>
      <w:r w:rsidR="00D37013" w:rsidRPr="00376803">
        <w:rPr>
          <w:rFonts w:ascii="Times New Roman Mäori" w:hAnsi="Times New Roman Mäori" w:cs="Times New Roman Mäori"/>
          <w:b/>
          <w:i/>
          <w:sz w:val="24"/>
          <w:szCs w:val="24"/>
        </w:rPr>
        <w:t>.</w:t>
      </w:r>
    </w:p>
    <w:p w:rsidR="00D37013" w:rsidRPr="00376803" w:rsidRDefault="00D37013" w:rsidP="007847E3">
      <w:pPr>
        <w:spacing w:after="0"/>
        <w:rPr>
          <w:rFonts w:ascii="Times New Roman Mäori" w:hAnsi="Times New Roman Mäori" w:cs="Times New Roman Mäori"/>
          <w:b/>
          <w:sz w:val="24"/>
          <w:szCs w:val="24"/>
        </w:rPr>
      </w:pPr>
    </w:p>
    <w:p w:rsidR="007847E3" w:rsidRPr="00376803" w:rsidRDefault="007847E3" w:rsidP="007847E3">
      <w:pPr>
        <w:spacing w:after="0"/>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Collective</w:t>
      </w:r>
    </w:p>
    <w:p w:rsidR="007847E3" w:rsidRPr="00376803" w:rsidRDefault="002E42BA" w:rsidP="007847E3">
      <w:pPr>
        <w:pStyle w:val="ListParagraph"/>
        <w:numPr>
          <w:ilvl w:val="0"/>
          <w:numId w:val="11"/>
        </w:numPr>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Positive school culture, </w:t>
      </w:r>
      <w:r w:rsidR="004D11EA" w:rsidRPr="00376803">
        <w:rPr>
          <w:rFonts w:ascii="Times New Roman Mäori" w:hAnsi="Times New Roman Mäori" w:cs="Times New Roman Mäori"/>
          <w:sz w:val="24"/>
          <w:szCs w:val="24"/>
        </w:rPr>
        <w:t xml:space="preserve">involved </w:t>
      </w:r>
      <w:r w:rsidR="007847E3" w:rsidRPr="00376803">
        <w:rPr>
          <w:rFonts w:ascii="Times New Roman Mäori" w:hAnsi="Times New Roman Mäori" w:cs="Times New Roman Mäori"/>
          <w:i/>
          <w:sz w:val="24"/>
          <w:szCs w:val="24"/>
        </w:rPr>
        <w:t xml:space="preserve"> </w:t>
      </w:r>
      <w:r w:rsidRPr="00376803">
        <w:rPr>
          <w:rFonts w:ascii="Times New Roman Mäori" w:hAnsi="Times New Roman Mäori" w:cs="Times New Roman Mäori"/>
          <w:i/>
          <w:sz w:val="24"/>
          <w:szCs w:val="24"/>
        </w:rPr>
        <w:t>community influence and improved community perception</w:t>
      </w:r>
      <w:r w:rsidRPr="00376803">
        <w:rPr>
          <w:rFonts w:ascii="Times New Roman Mäori" w:hAnsi="Times New Roman Mäori" w:cs="Times New Roman Mäori"/>
          <w:b/>
          <w:i/>
          <w:sz w:val="24"/>
          <w:szCs w:val="24"/>
        </w:rPr>
        <w:t xml:space="preserve"> – </w:t>
      </w:r>
      <w:r w:rsidRPr="00376803">
        <w:rPr>
          <w:rFonts w:ascii="Times New Roman Mäori" w:hAnsi="Times New Roman Mäori" w:cs="Times New Roman Mäori"/>
          <w:sz w:val="24"/>
          <w:szCs w:val="24"/>
        </w:rPr>
        <w:t>example of</w:t>
      </w:r>
      <w:r w:rsidRPr="00376803">
        <w:rPr>
          <w:rFonts w:ascii="Times New Roman Mäori" w:hAnsi="Times New Roman Mäori" w:cs="Times New Roman Mäori"/>
          <w:b/>
          <w:i/>
          <w:sz w:val="24"/>
          <w:szCs w:val="24"/>
        </w:rPr>
        <w:t xml:space="preserve"> </w:t>
      </w:r>
      <w:r w:rsidR="007847E3" w:rsidRPr="00376803">
        <w:rPr>
          <w:rFonts w:ascii="Times New Roman Mäori" w:hAnsi="Times New Roman Mäori" w:cs="Times New Roman Mäori"/>
          <w:b/>
          <w:i/>
          <w:sz w:val="24"/>
          <w:szCs w:val="24"/>
        </w:rPr>
        <w:t xml:space="preserve">agenda setting </w:t>
      </w:r>
    </w:p>
    <w:p w:rsidR="007847E3" w:rsidRPr="00376803" w:rsidRDefault="007847E3" w:rsidP="007847E3">
      <w:pPr>
        <w:pStyle w:val="ListParagraph"/>
        <w:numPr>
          <w:ilvl w:val="0"/>
          <w:numId w:val="11"/>
        </w:numPr>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Development of local personalised curriculum </w:t>
      </w:r>
      <w:r w:rsidRPr="00376803">
        <w:rPr>
          <w:rFonts w:ascii="Times New Roman Mäori" w:hAnsi="Times New Roman Mäori" w:cs="Times New Roman Mäori"/>
          <w:b/>
          <w:sz w:val="24"/>
          <w:szCs w:val="24"/>
        </w:rPr>
        <w:t xml:space="preserve">– </w:t>
      </w:r>
      <w:r w:rsidR="00E90B4B" w:rsidRPr="00376803">
        <w:rPr>
          <w:rFonts w:ascii="Times New Roman Mäori" w:hAnsi="Times New Roman Mäori" w:cs="Times New Roman Mäori"/>
          <w:b/>
          <w:sz w:val="24"/>
          <w:szCs w:val="24"/>
        </w:rPr>
        <w:t xml:space="preserve"> </w:t>
      </w:r>
      <w:r w:rsidR="00E90B4B" w:rsidRPr="00376803">
        <w:rPr>
          <w:rFonts w:ascii="Times New Roman Mäori" w:hAnsi="Times New Roman Mäori" w:cs="Times New Roman Mäori"/>
          <w:sz w:val="24"/>
          <w:szCs w:val="24"/>
        </w:rPr>
        <w:t>example of</w:t>
      </w:r>
      <w:r w:rsidR="00E90B4B" w:rsidRPr="00376803">
        <w:rPr>
          <w:rFonts w:ascii="Times New Roman Mäori" w:hAnsi="Times New Roman Mäori" w:cs="Times New Roman Mäori"/>
          <w:b/>
          <w:sz w:val="24"/>
          <w:szCs w:val="24"/>
        </w:rPr>
        <w:t xml:space="preserve"> </w:t>
      </w:r>
      <w:r w:rsidRPr="00376803">
        <w:rPr>
          <w:rFonts w:ascii="Times New Roman Mäori" w:hAnsi="Times New Roman Mäori" w:cs="Times New Roman Mäori"/>
          <w:b/>
          <w:i/>
          <w:sz w:val="24"/>
          <w:szCs w:val="24"/>
        </w:rPr>
        <w:t xml:space="preserve">agenda setting </w:t>
      </w:r>
      <w:r w:rsidRPr="00376803">
        <w:rPr>
          <w:rFonts w:ascii="Times New Roman Mäori" w:hAnsi="Times New Roman Mäori" w:cs="Times New Roman Mäori"/>
          <w:sz w:val="24"/>
          <w:szCs w:val="24"/>
        </w:rPr>
        <w:t xml:space="preserve">and </w:t>
      </w:r>
      <w:r w:rsidRPr="00376803">
        <w:rPr>
          <w:rFonts w:ascii="Times New Roman Mäori" w:hAnsi="Times New Roman Mäori" w:cs="Times New Roman Mäori"/>
          <w:b/>
          <w:i/>
          <w:sz w:val="24"/>
          <w:szCs w:val="24"/>
        </w:rPr>
        <w:t>policy change</w:t>
      </w:r>
    </w:p>
    <w:p w:rsidR="007847E3" w:rsidRPr="00376803" w:rsidRDefault="007847E3" w:rsidP="007847E3">
      <w:pPr>
        <w:pStyle w:val="ListParagraph"/>
        <w:numPr>
          <w:ilvl w:val="0"/>
          <w:numId w:val="11"/>
        </w:numPr>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Increased level of support from other agencies</w:t>
      </w:r>
      <w:r w:rsidR="00E90B4B" w:rsidRPr="00376803">
        <w:rPr>
          <w:rFonts w:ascii="Times New Roman Mäori" w:hAnsi="Times New Roman Mäori" w:cs="Times New Roman Mäori"/>
          <w:sz w:val="24"/>
          <w:szCs w:val="24"/>
        </w:rPr>
        <w:t xml:space="preserve"> – example of </w:t>
      </w:r>
      <w:r w:rsidR="00E90B4B" w:rsidRPr="00376803">
        <w:rPr>
          <w:rFonts w:ascii="Times New Roman Mäori" w:hAnsi="Times New Roman Mäori" w:cs="Times New Roman Mäori"/>
          <w:b/>
          <w:i/>
          <w:sz w:val="24"/>
          <w:szCs w:val="24"/>
        </w:rPr>
        <w:t>policy oriented learning</w:t>
      </w:r>
    </w:p>
    <w:p w:rsidR="007847E3" w:rsidRPr="00376803" w:rsidRDefault="007847E3" w:rsidP="007847E3">
      <w:pPr>
        <w:pStyle w:val="ListParagraph"/>
        <w:numPr>
          <w:ilvl w:val="0"/>
          <w:numId w:val="11"/>
        </w:numPr>
        <w:spacing w:after="0" w:line="240" w:lineRule="auto"/>
        <w:rPr>
          <w:rFonts w:ascii="Times New Roman Mäori" w:hAnsi="Times New Roman Mäori" w:cs="Times New Roman Mäori"/>
          <w:b/>
          <w:sz w:val="24"/>
          <w:szCs w:val="24"/>
        </w:rPr>
      </w:pPr>
      <w:r w:rsidRPr="00376803">
        <w:rPr>
          <w:rFonts w:ascii="Times New Roman Mäori" w:hAnsi="Times New Roman Mäori" w:cs="Times New Roman Mäori"/>
          <w:sz w:val="24"/>
          <w:szCs w:val="24"/>
        </w:rPr>
        <w:t xml:space="preserve">Focused governance </w:t>
      </w:r>
      <w:r w:rsidRPr="00376803">
        <w:rPr>
          <w:rFonts w:ascii="Times New Roman Mäori" w:hAnsi="Times New Roman Mäori" w:cs="Times New Roman Mäori"/>
          <w:b/>
          <w:sz w:val="24"/>
          <w:szCs w:val="24"/>
        </w:rPr>
        <w:t xml:space="preserve">– </w:t>
      </w:r>
      <w:r w:rsidR="00E90B4B" w:rsidRPr="00376803">
        <w:rPr>
          <w:rFonts w:ascii="Times New Roman Mäori" w:hAnsi="Times New Roman Mäori" w:cs="Times New Roman Mäori"/>
          <w:b/>
          <w:sz w:val="24"/>
          <w:szCs w:val="24"/>
        </w:rPr>
        <w:t xml:space="preserve"> </w:t>
      </w:r>
      <w:r w:rsidR="00E90B4B" w:rsidRPr="00376803">
        <w:rPr>
          <w:rFonts w:ascii="Times New Roman Mäori" w:hAnsi="Times New Roman Mäori" w:cs="Times New Roman Mäori"/>
          <w:sz w:val="24"/>
          <w:szCs w:val="24"/>
        </w:rPr>
        <w:t>example of</w:t>
      </w:r>
      <w:r w:rsidR="00E90B4B" w:rsidRPr="00376803">
        <w:rPr>
          <w:rFonts w:ascii="Times New Roman Mäori" w:hAnsi="Times New Roman Mäori" w:cs="Times New Roman Mäori"/>
          <w:b/>
          <w:sz w:val="24"/>
          <w:szCs w:val="24"/>
        </w:rPr>
        <w:t xml:space="preserve"> </w:t>
      </w:r>
      <w:r w:rsidRPr="00376803">
        <w:rPr>
          <w:rFonts w:ascii="Times New Roman Mäori" w:hAnsi="Times New Roman Mäori" w:cs="Times New Roman Mäori"/>
          <w:b/>
          <w:i/>
          <w:sz w:val="24"/>
          <w:szCs w:val="24"/>
        </w:rPr>
        <w:t>policy and procedural change</w:t>
      </w:r>
    </w:p>
    <w:p w:rsidR="00C25761" w:rsidRDefault="00C25761" w:rsidP="007847E3">
      <w:pPr>
        <w:spacing w:after="0"/>
        <w:rPr>
          <w:rFonts w:ascii="Times New Roman Mäori" w:hAnsi="Times New Roman Mäori" w:cs="Times New Roman Mäori"/>
          <w:b/>
          <w:i/>
          <w:sz w:val="24"/>
          <w:szCs w:val="24"/>
        </w:rPr>
      </w:pPr>
    </w:p>
    <w:p w:rsidR="002E42BA" w:rsidRPr="00376803" w:rsidRDefault="002E42BA" w:rsidP="007847E3">
      <w:pPr>
        <w:spacing w:after="0"/>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Summary</w:t>
      </w:r>
    </w:p>
    <w:p w:rsidR="002E42BA" w:rsidRPr="00376803" w:rsidRDefault="002E42BA" w:rsidP="007847E3">
      <w:pPr>
        <w:spacing w:after="0"/>
        <w:rPr>
          <w:rFonts w:ascii="Times New Roman Mäori" w:hAnsi="Times New Roman Mäori" w:cs="Times New Roman Mäori"/>
          <w:sz w:val="24"/>
          <w:szCs w:val="24"/>
        </w:rPr>
      </w:pPr>
    </w:p>
    <w:p w:rsidR="007847E3" w:rsidRPr="00376803" w:rsidRDefault="007847E3" w:rsidP="002E42BA">
      <w:pPr>
        <w:spacing w:after="0"/>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ERO’s intervention over the last 12 months has resulted in continuous and sustainable improvements, as detailed by the commissioner’s feedback on the process:</w:t>
      </w:r>
    </w:p>
    <w:p w:rsidR="002E42BA" w:rsidRPr="00376803" w:rsidRDefault="002E42BA" w:rsidP="002E42BA">
      <w:pPr>
        <w:spacing w:after="0"/>
        <w:rPr>
          <w:rFonts w:ascii="Times New Roman Mäori" w:hAnsi="Times New Roman Mäori" w:cs="Times New Roman Mäori"/>
          <w:sz w:val="24"/>
          <w:szCs w:val="24"/>
        </w:rPr>
      </w:pPr>
    </w:p>
    <w:p w:rsidR="007847E3" w:rsidRPr="00376803" w:rsidRDefault="007847E3" w:rsidP="007847E3">
      <w:pPr>
        <w:spacing w:after="120"/>
        <w:rPr>
          <w:rFonts w:ascii="Times New Roman Mäori" w:hAnsi="Times New Roman Mäori" w:cs="Times New Roman Mäori"/>
          <w:i/>
          <w:sz w:val="24"/>
          <w:szCs w:val="24"/>
        </w:rPr>
      </w:pPr>
      <w:r w:rsidRPr="00376803">
        <w:rPr>
          <w:rFonts w:ascii="Times New Roman Mäori" w:hAnsi="Times New Roman Mäori" w:cs="Times New Roman Mäori"/>
          <w:i/>
          <w:sz w:val="24"/>
          <w:szCs w:val="24"/>
        </w:rPr>
        <w:t xml:space="preserve">“I especially liked the approach taken by the reviewers to the situation at school “A”. The meetings that were held where staff members, the Acting Principal and me were involved in joint planning exercises were excellent. This process was incredibly  useful for all of us in understanding  just where, based on the findings of previous reviews, we needed to go, what we needed to do to get there and what the picture would look like once there. The ongoing contact with the reviewers has been helpful in keeping us on track and in evaluating our actions and making any necessary adjustments. </w:t>
      </w:r>
    </w:p>
    <w:p w:rsidR="00376803" w:rsidRDefault="007847E3" w:rsidP="00376803">
      <w:pPr>
        <w:spacing w:after="120"/>
        <w:rPr>
          <w:rFonts w:ascii="Times New Roman Mäori" w:hAnsi="Times New Roman Mäori" w:cs="Times New Roman Mäori"/>
          <w:i/>
          <w:sz w:val="24"/>
          <w:szCs w:val="24"/>
        </w:rPr>
      </w:pPr>
      <w:r w:rsidRPr="00376803">
        <w:rPr>
          <w:rFonts w:ascii="Times New Roman Mäori" w:hAnsi="Times New Roman Mäori" w:cs="Times New Roman Mäori"/>
          <w:i/>
          <w:sz w:val="24"/>
          <w:szCs w:val="24"/>
        </w:rPr>
        <w:t>I hope that ERO continue to work with Boards on improvi</w:t>
      </w:r>
      <w:r w:rsidR="00376803">
        <w:rPr>
          <w:rFonts w:ascii="Times New Roman Mäori" w:hAnsi="Times New Roman Mäori" w:cs="Times New Roman Mäori"/>
          <w:i/>
          <w:sz w:val="24"/>
          <w:szCs w:val="24"/>
        </w:rPr>
        <w:t xml:space="preserve">ng their governance self-review </w:t>
      </w:r>
      <w:r w:rsidRPr="00376803">
        <w:rPr>
          <w:rFonts w:ascii="Times New Roman Mäori" w:hAnsi="Times New Roman Mäori" w:cs="Times New Roman Mäori"/>
          <w:i/>
          <w:sz w:val="24"/>
          <w:szCs w:val="24"/>
        </w:rPr>
        <w:t>processes and encouraging trustees not to re-invent the wheel”.</w:t>
      </w:r>
    </w:p>
    <w:p w:rsidR="00376803" w:rsidRDefault="00376803" w:rsidP="00B017F2">
      <w:pPr>
        <w:pStyle w:val="NoSpacing"/>
        <w:rPr>
          <w:rFonts w:ascii="Times New Roman Mäori" w:hAnsi="Times New Roman Mäori" w:cs="Times New Roman Mäori"/>
          <w:sz w:val="24"/>
          <w:szCs w:val="24"/>
        </w:rPr>
      </w:pPr>
    </w:p>
    <w:p w:rsidR="00B017F2" w:rsidRPr="0060057C" w:rsidRDefault="006C5EA5" w:rsidP="00B017F2">
      <w:pPr>
        <w:pStyle w:val="NoSpacing"/>
        <w:rPr>
          <w:rFonts w:ascii="Times New Roman Mäori" w:hAnsi="Times New Roman Mäori" w:cs="Times New Roman Mäori"/>
          <w:b/>
          <w:sz w:val="28"/>
          <w:szCs w:val="28"/>
        </w:rPr>
      </w:pPr>
      <w:r w:rsidRPr="0060057C">
        <w:rPr>
          <w:rFonts w:ascii="Times New Roman Mäori" w:hAnsi="Times New Roman Mäori" w:cs="Times New Roman Mäori"/>
          <w:b/>
          <w:sz w:val="28"/>
          <w:szCs w:val="28"/>
        </w:rPr>
        <w:t xml:space="preserve">A </w:t>
      </w:r>
      <w:r w:rsidR="00B017F2" w:rsidRPr="0060057C">
        <w:rPr>
          <w:rFonts w:ascii="Times New Roman Mäori" w:hAnsi="Times New Roman Mäori" w:cs="Times New Roman Mäori"/>
          <w:b/>
          <w:sz w:val="28"/>
          <w:szCs w:val="28"/>
        </w:rPr>
        <w:t>culturally responsive approach using an indigenous evaluation framework</w:t>
      </w:r>
    </w:p>
    <w:p w:rsidR="00B017F2" w:rsidRPr="0060057C" w:rsidRDefault="00B017F2" w:rsidP="00B017F2">
      <w:pPr>
        <w:pStyle w:val="NoSpacing"/>
        <w:rPr>
          <w:rFonts w:ascii="Times New Roman Mäori" w:hAnsi="Times New Roman Mäori" w:cs="Times New Roman Mäori"/>
          <w:b/>
        </w:rPr>
      </w:pPr>
    </w:p>
    <w:p w:rsidR="00B017F2" w:rsidRPr="00376803" w:rsidRDefault="005F0F60" w:rsidP="00B017F2">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Background</w:t>
      </w:r>
    </w:p>
    <w:p w:rsidR="00FB0C94" w:rsidRPr="00FB0C94" w:rsidRDefault="00FB0C94" w:rsidP="00FB0C94">
      <w:pPr>
        <w:spacing w:before="100" w:beforeAutospacing="1" w:after="100" w:afterAutospacing="1" w:line="240" w:lineRule="auto"/>
        <w:outlineLvl w:val="3"/>
        <w:rPr>
          <w:rFonts w:ascii="Times New Roman Mäori" w:eastAsia="Times New Roman" w:hAnsi="Times New Roman Mäori" w:cs="Times New Roman Mäori"/>
          <w:bCs/>
          <w:sz w:val="24"/>
          <w:szCs w:val="24"/>
          <w:lang w:eastAsia="en-NZ"/>
        </w:rPr>
      </w:pPr>
      <w:r w:rsidRPr="00FB0C94">
        <w:rPr>
          <w:rFonts w:ascii="Times New Roman Mäori" w:eastAsia="Times New Roman" w:hAnsi="Times New Roman Mäori" w:cs="Times New Roman Mäori"/>
          <w:bCs/>
          <w:sz w:val="24"/>
          <w:szCs w:val="24"/>
          <w:lang w:eastAsia="en-NZ"/>
        </w:rPr>
        <w:t>A particularly important feature of EROs approach to improving its influence through evaluation</w:t>
      </w:r>
      <w:r w:rsidRPr="00FB0C94">
        <w:rPr>
          <w:rFonts w:ascii="Times New Roman Mäori" w:eastAsia="Times New Roman" w:hAnsi="Times New Roman Mäori" w:cs="Times New Roman Mäori"/>
          <w:bCs/>
          <w:color w:val="FF0000"/>
          <w:sz w:val="24"/>
          <w:szCs w:val="24"/>
          <w:lang w:eastAsia="en-NZ"/>
        </w:rPr>
        <w:t xml:space="preserve"> </w:t>
      </w:r>
      <w:r w:rsidR="00C25761">
        <w:rPr>
          <w:rFonts w:ascii="Times New Roman Mäori" w:eastAsia="Times New Roman" w:hAnsi="Times New Roman Mäori" w:cs="Times New Roman Mäori"/>
          <w:bCs/>
          <w:sz w:val="24"/>
          <w:szCs w:val="24"/>
          <w:lang w:eastAsia="en-NZ"/>
        </w:rPr>
        <w:t xml:space="preserve">has been the establishment of </w:t>
      </w:r>
      <w:r w:rsidRPr="00FB0C94">
        <w:rPr>
          <w:rFonts w:ascii="Times New Roman Mäori" w:eastAsia="Times New Roman" w:hAnsi="Times New Roman Mäori" w:cs="Times New Roman Mäori"/>
          <w:bCs/>
          <w:sz w:val="24"/>
          <w:szCs w:val="24"/>
          <w:lang w:eastAsia="en-NZ"/>
        </w:rPr>
        <w:t xml:space="preserve">Te Uepū-ā Motu, an indigenous evaluation unit within ERO.  The unit employs Māori staff who work in a cultural context and implement an evaluation methodology that has been developed in partnership with Māori. These staff work in mainly Māori immersion kura (schools) and kohanga reo ( early childhood  language nests). </w:t>
      </w:r>
    </w:p>
    <w:p w:rsidR="005F0F60" w:rsidRPr="00376803" w:rsidRDefault="00B017F2" w:rsidP="00B017F2">
      <w:pPr>
        <w:autoSpaceDE w:val="0"/>
        <w:autoSpaceDN w:val="0"/>
        <w:adjustRightInd w:val="0"/>
        <w:spacing w:after="0" w:line="240" w:lineRule="auto"/>
        <w:rPr>
          <w:rFonts w:ascii="Times New Roman Mäori" w:hAnsi="Times New Roman Mäori" w:cs="Times New Roman Mäori"/>
          <w:color w:val="000000"/>
          <w:sz w:val="24"/>
          <w:szCs w:val="24"/>
        </w:rPr>
      </w:pPr>
      <w:r w:rsidRPr="00376803">
        <w:rPr>
          <w:rFonts w:ascii="Times New Roman Mäori" w:hAnsi="Times New Roman Mäori" w:cs="Times New Roman Mäori"/>
          <w:color w:val="000000"/>
          <w:sz w:val="24"/>
          <w:szCs w:val="24"/>
        </w:rPr>
        <w:t>The New Zealand Government</w:t>
      </w:r>
      <w:r w:rsidR="005F0F60" w:rsidRPr="00376803">
        <w:rPr>
          <w:rFonts w:ascii="Times New Roman Mäori" w:hAnsi="Times New Roman Mäori" w:cs="Times New Roman Mäori"/>
          <w:color w:val="000000"/>
          <w:sz w:val="24"/>
          <w:szCs w:val="24"/>
        </w:rPr>
        <w:t>’s</w:t>
      </w:r>
      <w:r w:rsidRPr="00376803">
        <w:rPr>
          <w:rFonts w:ascii="Times New Roman Mäori" w:hAnsi="Times New Roman Mäori" w:cs="Times New Roman Mäori"/>
          <w:color w:val="000000"/>
          <w:sz w:val="24"/>
          <w:szCs w:val="24"/>
        </w:rPr>
        <w:t xml:space="preserve"> Māori education strategy </w:t>
      </w:r>
      <w:r w:rsidRPr="00376803">
        <w:rPr>
          <w:rFonts w:ascii="Times New Roman Mäori" w:hAnsi="Times New Roman Mäori" w:cs="Times New Roman Mäori"/>
          <w:i/>
          <w:color w:val="000000"/>
          <w:sz w:val="24"/>
          <w:szCs w:val="24"/>
        </w:rPr>
        <w:t xml:space="preserve">Ka Hikitia </w:t>
      </w:r>
      <w:r w:rsidRPr="00376803">
        <w:rPr>
          <w:rFonts w:ascii="Times New Roman Mäori" w:hAnsi="Times New Roman Mäori" w:cs="Times New Roman Mäori"/>
          <w:i/>
          <w:iCs/>
          <w:sz w:val="24"/>
          <w:szCs w:val="24"/>
        </w:rPr>
        <w:t>Managing for Success: Māori Education Strategy 2008-2012</w:t>
      </w:r>
      <w:r w:rsidR="005F0F60" w:rsidRPr="00376803">
        <w:rPr>
          <w:rFonts w:ascii="Times New Roman Mäori" w:hAnsi="Times New Roman Mäori" w:cs="Times New Roman Mäori"/>
          <w:iCs/>
          <w:sz w:val="24"/>
          <w:szCs w:val="24"/>
        </w:rPr>
        <w:t xml:space="preserve"> </w:t>
      </w:r>
      <w:r w:rsidR="005F0F60" w:rsidRPr="00376803">
        <w:rPr>
          <w:rFonts w:ascii="Times New Roman Mäori" w:hAnsi="Times New Roman Mäori" w:cs="Times New Roman Mäori"/>
          <w:color w:val="000000"/>
          <w:sz w:val="24"/>
          <w:szCs w:val="24"/>
        </w:rPr>
        <w:t xml:space="preserve">and ERO’s </w:t>
      </w:r>
      <w:r w:rsidR="005F0F60" w:rsidRPr="00376803">
        <w:rPr>
          <w:rFonts w:ascii="Times New Roman Mäori" w:hAnsi="Times New Roman Mäori" w:cs="Times New Roman Mäori"/>
          <w:i/>
          <w:color w:val="000000"/>
          <w:sz w:val="24"/>
          <w:szCs w:val="24"/>
        </w:rPr>
        <w:t>He Toa Takitini</w:t>
      </w:r>
      <w:r w:rsidR="00DB0564" w:rsidRPr="00376803">
        <w:rPr>
          <w:rFonts w:ascii="Times New Roman Mäori" w:hAnsi="Times New Roman Mäori" w:cs="Times New Roman Mäori"/>
          <w:i/>
          <w:color w:val="000000"/>
          <w:sz w:val="24"/>
          <w:szCs w:val="24"/>
        </w:rPr>
        <w:t>: Outcomes for Māori – Strategy and Implementation plan</w:t>
      </w:r>
      <w:r w:rsidR="005F0F60" w:rsidRPr="00376803">
        <w:rPr>
          <w:rFonts w:ascii="Times New Roman Mäori" w:hAnsi="Times New Roman Mäori" w:cs="Times New Roman Mäori"/>
          <w:sz w:val="24"/>
          <w:szCs w:val="24"/>
        </w:rPr>
        <w:t xml:space="preserve"> offer a trajectory </w:t>
      </w:r>
      <w:r w:rsidR="00DB0564" w:rsidRPr="00376803">
        <w:rPr>
          <w:rFonts w:ascii="Times New Roman Mäori" w:hAnsi="Times New Roman Mäori" w:cs="Times New Roman Mäori"/>
          <w:sz w:val="24"/>
          <w:szCs w:val="24"/>
        </w:rPr>
        <w:t xml:space="preserve">for </w:t>
      </w:r>
      <w:r w:rsidR="005F0F60" w:rsidRPr="00376803">
        <w:rPr>
          <w:rFonts w:ascii="Times New Roman Mäori" w:hAnsi="Times New Roman Mäori" w:cs="Times New Roman Mäori"/>
          <w:sz w:val="24"/>
          <w:szCs w:val="24"/>
        </w:rPr>
        <w:t xml:space="preserve"> improving educational outcomes for Māori children and their whānau.</w:t>
      </w:r>
      <w:r w:rsidR="005F0F60" w:rsidRPr="00376803">
        <w:rPr>
          <w:rFonts w:ascii="Times New Roman Mäori" w:hAnsi="Times New Roman Mäori" w:cs="Times New Roman Mäori"/>
          <w:iCs/>
          <w:sz w:val="24"/>
          <w:szCs w:val="24"/>
        </w:rPr>
        <w:t xml:space="preserve"> </w:t>
      </w:r>
      <w:r w:rsidR="005F0F60" w:rsidRPr="00376803">
        <w:rPr>
          <w:rFonts w:ascii="Times New Roman Mäori" w:hAnsi="Times New Roman Mäori" w:cs="Times New Roman Mäori"/>
          <w:color w:val="000000"/>
          <w:sz w:val="24"/>
          <w:szCs w:val="24"/>
        </w:rPr>
        <w:t xml:space="preserve">‘Ka Hikitia’ means to ‘step up’, to ‘lift up’, or to ‘lengthen one’s stride’ and </w:t>
      </w:r>
      <w:r w:rsidR="005F0F60" w:rsidRPr="00376803">
        <w:rPr>
          <w:rFonts w:ascii="Times New Roman Mäori" w:hAnsi="Times New Roman Mäori" w:cs="Times New Roman Mäori"/>
          <w:sz w:val="24"/>
          <w:szCs w:val="24"/>
        </w:rPr>
        <w:t>‘He Toa Takitini” refers to the collective strengths of all individuals in the pursuit of shared visions, aspirations and goals.</w:t>
      </w:r>
    </w:p>
    <w:p w:rsidR="005F0F60" w:rsidRPr="00376803" w:rsidRDefault="005F0F60" w:rsidP="00B017F2">
      <w:pPr>
        <w:autoSpaceDE w:val="0"/>
        <w:autoSpaceDN w:val="0"/>
        <w:adjustRightInd w:val="0"/>
        <w:spacing w:after="0" w:line="240" w:lineRule="auto"/>
        <w:rPr>
          <w:rFonts w:ascii="Times New Roman Mäori" w:hAnsi="Times New Roman Mäori" w:cs="Times New Roman Mäori"/>
          <w:color w:val="000000"/>
          <w:sz w:val="24"/>
          <w:szCs w:val="24"/>
        </w:rPr>
      </w:pPr>
    </w:p>
    <w:p w:rsidR="00B017F2" w:rsidRPr="00376803" w:rsidRDefault="00DB0564" w:rsidP="00B017F2">
      <w:pPr>
        <w:pStyle w:val="NoSpacing"/>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The foundation</w:t>
      </w:r>
      <w:r w:rsidR="005F0F60" w:rsidRPr="00376803">
        <w:rPr>
          <w:rFonts w:ascii="Times New Roman Mäori" w:hAnsi="Times New Roman Mäori" w:cs="Times New Roman Mäori"/>
          <w:sz w:val="24"/>
          <w:szCs w:val="24"/>
        </w:rPr>
        <w:t xml:space="preserve"> of ERO’s work is the proverb</w:t>
      </w:r>
      <w:r w:rsidR="00B017F2" w:rsidRPr="00376803">
        <w:rPr>
          <w:rFonts w:ascii="Times New Roman Mäori" w:hAnsi="Times New Roman Mäori" w:cs="Times New Roman Mäori"/>
          <w:sz w:val="24"/>
          <w:szCs w:val="24"/>
        </w:rPr>
        <w:t xml:space="preserve"> ‘</w:t>
      </w:r>
      <w:r w:rsidR="00B017F2" w:rsidRPr="00376803">
        <w:rPr>
          <w:rFonts w:ascii="Times New Roman Mäori" w:hAnsi="Times New Roman Mäori" w:cs="Times New Roman Mäori"/>
          <w:i/>
          <w:sz w:val="24"/>
          <w:szCs w:val="24"/>
        </w:rPr>
        <w:t xml:space="preserve">ko te tamaiiti te putake o te kaupapa: the child at the heart of the matter”.  </w:t>
      </w:r>
      <w:r w:rsidR="00B017F2" w:rsidRPr="00376803">
        <w:rPr>
          <w:rFonts w:ascii="Times New Roman Mäori" w:hAnsi="Times New Roman Mäori" w:cs="Times New Roman Mäori"/>
          <w:sz w:val="24"/>
          <w:szCs w:val="24"/>
        </w:rPr>
        <w:t xml:space="preserve">This ensures that </w:t>
      </w:r>
      <w:r w:rsidR="000E0898" w:rsidRPr="00376803">
        <w:rPr>
          <w:rFonts w:ascii="Times New Roman Mäori" w:hAnsi="Times New Roman Mäori" w:cs="Times New Roman Mäori"/>
          <w:sz w:val="24"/>
          <w:szCs w:val="24"/>
        </w:rPr>
        <w:t xml:space="preserve">during education reviews </w:t>
      </w:r>
      <w:r w:rsidR="00B017F2" w:rsidRPr="00376803">
        <w:rPr>
          <w:rFonts w:ascii="Times New Roman Mäori" w:hAnsi="Times New Roman Mäori" w:cs="Times New Roman Mäori"/>
          <w:sz w:val="24"/>
          <w:szCs w:val="24"/>
        </w:rPr>
        <w:t xml:space="preserve">the quality of education for children is paramount.  </w:t>
      </w:r>
    </w:p>
    <w:p w:rsidR="00B017F2" w:rsidRPr="00376803" w:rsidRDefault="00B017F2" w:rsidP="00B017F2">
      <w:pPr>
        <w:pStyle w:val="NoSpacing"/>
        <w:rPr>
          <w:rFonts w:ascii="Times New Roman Mäori" w:hAnsi="Times New Roman Mäori" w:cs="Times New Roman Mäori"/>
          <w:sz w:val="24"/>
          <w:szCs w:val="24"/>
        </w:rPr>
      </w:pPr>
    </w:p>
    <w:p w:rsidR="00B017F2" w:rsidRPr="00376803" w:rsidRDefault="00B017F2" w:rsidP="00B017F2">
      <w:pPr>
        <w:pStyle w:val="NoSpacing"/>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The evaluation methodology presented today responds to the notion that Māori children and their whānau have potential and cultural advantage by virtue of who they are; that evaluation processes are negotiated and transparent</w:t>
      </w:r>
      <w:r w:rsidR="000E0898" w:rsidRPr="00376803">
        <w:rPr>
          <w:rFonts w:ascii="Times New Roman Mäori" w:hAnsi="Times New Roman Mäori" w:cs="Times New Roman Mäori"/>
          <w:sz w:val="24"/>
          <w:szCs w:val="24"/>
        </w:rPr>
        <w:t>;</w:t>
      </w:r>
      <w:r w:rsidRPr="00376803">
        <w:rPr>
          <w:rFonts w:ascii="Times New Roman Mäori" w:hAnsi="Times New Roman Mäori" w:cs="Times New Roman Mäori"/>
          <w:sz w:val="24"/>
          <w:szCs w:val="24"/>
        </w:rPr>
        <w:t xml:space="preserve"> and there are agreed outcomes and recommendations </w:t>
      </w:r>
      <w:r w:rsidR="000E0898" w:rsidRPr="00376803">
        <w:rPr>
          <w:rFonts w:ascii="Times New Roman Mäori" w:hAnsi="Times New Roman Mäori" w:cs="Times New Roman Mäori"/>
          <w:sz w:val="24"/>
          <w:szCs w:val="24"/>
        </w:rPr>
        <w:t xml:space="preserve">developed </w:t>
      </w:r>
      <w:r w:rsidRPr="00376803">
        <w:rPr>
          <w:rFonts w:ascii="Times New Roman Mäori" w:hAnsi="Times New Roman Mäori" w:cs="Times New Roman Mäori"/>
          <w:sz w:val="24"/>
          <w:szCs w:val="24"/>
        </w:rPr>
        <w:t>by the whānau.</w:t>
      </w:r>
    </w:p>
    <w:p w:rsidR="00B017F2" w:rsidRPr="00376803" w:rsidRDefault="00B017F2" w:rsidP="00B017F2">
      <w:pPr>
        <w:pStyle w:val="NoSpacing"/>
        <w:rPr>
          <w:rFonts w:ascii="Times New Roman Mäori" w:hAnsi="Times New Roman Mäori" w:cs="Times New Roman Mäori"/>
          <w:sz w:val="24"/>
          <w:szCs w:val="24"/>
        </w:rPr>
      </w:pPr>
    </w:p>
    <w:p w:rsidR="00FB0C94" w:rsidRDefault="00FB0C94" w:rsidP="00B017F2">
      <w:pPr>
        <w:pStyle w:val="NoSpacing"/>
        <w:rPr>
          <w:rFonts w:ascii="Times New Roman Mäori" w:hAnsi="Times New Roman Mäori" w:cs="Times New Roman Mäori"/>
          <w:b/>
          <w:sz w:val="24"/>
          <w:szCs w:val="24"/>
        </w:rPr>
      </w:pPr>
    </w:p>
    <w:p w:rsidR="00FB0C94" w:rsidRDefault="00FB0C94" w:rsidP="00B017F2">
      <w:pPr>
        <w:pStyle w:val="NoSpacing"/>
        <w:rPr>
          <w:rFonts w:ascii="Times New Roman Mäori" w:hAnsi="Times New Roman Mäori" w:cs="Times New Roman Mäori"/>
          <w:b/>
          <w:sz w:val="24"/>
          <w:szCs w:val="24"/>
        </w:rPr>
      </w:pPr>
    </w:p>
    <w:p w:rsidR="000E0898" w:rsidRPr="00376803" w:rsidRDefault="000E0898" w:rsidP="00B017F2">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Context</w:t>
      </w:r>
    </w:p>
    <w:p w:rsidR="000E0898" w:rsidRPr="00376803" w:rsidRDefault="000E0898" w:rsidP="00B017F2">
      <w:pPr>
        <w:pStyle w:val="NoSpacing"/>
        <w:rPr>
          <w:rFonts w:ascii="Times New Roman Mäori" w:hAnsi="Times New Roman Mäori" w:cs="Times New Roman Mäori"/>
          <w:b/>
          <w:sz w:val="24"/>
          <w:szCs w:val="24"/>
        </w:rPr>
      </w:pPr>
    </w:p>
    <w:p w:rsidR="00B017F2" w:rsidRPr="00376803" w:rsidRDefault="00B017F2" w:rsidP="00B017F2">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He anga arotake: An in</w:t>
      </w:r>
      <w:r w:rsidR="000E0898" w:rsidRPr="00376803">
        <w:rPr>
          <w:rFonts w:ascii="Times New Roman Mäori" w:hAnsi="Times New Roman Mäori" w:cs="Times New Roman Mäori"/>
          <w:b/>
          <w:sz w:val="24"/>
          <w:szCs w:val="24"/>
        </w:rPr>
        <w:t>digenous approach to evaluation</w:t>
      </w:r>
    </w:p>
    <w:p w:rsidR="000E0898" w:rsidRPr="00376803" w:rsidRDefault="000E0898" w:rsidP="00B017F2">
      <w:pPr>
        <w:autoSpaceDE w:val="0"/>
        <w:autoSpaceDN w:val="0"/>
        <w:adjustRightInd w:val="0"/>
        <w:spacing w:after="0" w:line="240" w:lineRule="auto"/>
        <w:rPr>
          <w:rFonts w:ascii="Times New Roman Mäori" w:hAnsi="Times New Roman Mäori" w:cs="Times New Roman Mäori"/>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The constructing of culturally responsive methods and protocols for evaluation is powerful and sensible given the political change taking </w:t>
      </w:r>
      <w:r w:rsidR="00AC19D5">
        <w:rPr>
          <w:rFonts w:ascii="Times New Roman Mäori" w:hAnsi="Times New Roman Mäori" w:cs="Times New Roman Mäori"/>
          <w:sz w:val="24"/>
          <w:szCs w:val="24"/>
        </w:rPr>
        <w:t xml:space="preserve">place </w:t>
      </w:r>
      <w:r w:rsidRPr="00376803">
        <w:rPr>
          <w:rFonts w:ascii="Times New Roman Mäori" w:hAnsi="Times New Roman Mäori" w:cs="Times New Roman Mäori"/>
          <w:sz w:val="24"/>
          <w:szCs w:val="24"/>
        </w:rPr>
        <w:t>in Aotearoa New Zealand.  According to Mataira (2010, p. 3) Maori must be more actively engaged in the design, planning and carrying out of evaluations… there is the need to balance technical expertise and cultural skill. This approach draws on these skills and knowledge.  This discussion will focus on processes that have been utilised to carry out reviews in a Māori immersion early childhood centre.</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There is a significant amount of stress for whānau when education reviews are carried out.  Because of this, we as Māori evaluators are guided by our cultural values, beliefs and practices.  These protocols must be followed regardless of context.  Whanaungatanga or meaningful relationships based on familiar connections or genealogy is critical to the entire evaluation process.   Each point of contact or discussion must be based on this concept.  Following are the processes used to set up a review</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p>
    <w:p w:rsidR="000E0898" w:rsidRPr="00376803" w:rsidRDefault="000E0898" w:rsidP="000E0898">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Ngā whakahaere - process</w:t>
      </w:r>
    </w:p>
    <w:p w:rsidR="000E0898" w:rsidRPr="00376803" w:rsidRDefault="000E0898" w:rsidP="000E0898">
      <w:pPr>
        <w:pStyle w:val="NoSpacing"/>
        <w:rPr>
          <w:rFonts w:ascii="Times New Roman Mäori" w:hAnsi="Times New Roman Mäori" w:cs="Times New Roman Mäori"/>
          <w:b/>
          <w:sz w:val="24"/>
          <w:szCs w:val="24"/>
        </w:rPr>
      </w:pPr>
    </w:p>
    <w:p w:rsidR="00B017F2" w:rsidRPr="00376803" w:rsidRDefault="00DB0564" w:rsidP="00B017F2">
      <w:pPr>
        <w:autoSpaceDE w:val="0"/>
        <w:autoSpaceDN w:val="0"/>
        <w:adjustRightInd w:val="0"/>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b/>
          <w:sz w:val="24"/>
          <w:szCs w:val="24"/>
        </w:rPr>
        <w:t>Ngā whiringa arotake -</w:t>
      </w:r>
      <w:r w:rsidR="00B017F2" w:rsidRPr="00376803">
        <w:rPr>
          <w:rFonts w:ascii="Times New Roman Mäori" w:hAnsi="Times New Roman Mäori" w:cs="Times New Roman Mäori"/>
          <w:b/>
          <w:sz w:val="24"/>
          <w:szCs w:val="24"/>
        </w:rPr>
        <w:t xml:space="preserve"> Negotiated review process</w:t>
      </w:r>
      <w:r w:rsidRPr="00376803">
        <w:rPr>
          <w:rFonts w:ascii="Times New Roman Mäori" w:hAnsi="Times New Roman Mäori" w:cs="Times New Roman Mäori"/>
          <w:b/>
          <w:sz w:val="24"/>
          <w:szCs w:val="24"/>
        </w:rPr>
        <w:t xml:space="preserve">. </w:t>
      </w:r>
      <w:r w:rsidRPr="00376803">
        <w:rPr>
          <w:rFonts w:ascii="Times New Roman Mäori" w:hAnsi="Times New Roman Mäori" w:cs="Times New Roman Mäori"/>
          <w:sz w:val="24"/>
          <w:szCs w:val="24"/>
        </w:rPr>
        <w:t>The key steps and processes are summarised below.</w:t>
      </w:r>
    </w:p>
    <w:p w:rsidR="000E0898" w:rsidRPr="00376803" w:rsidRDefault="000E0898" w:rsidP="00B017F2">
      <w:pPr>
        <w:autoSpaceDE w:val="0"/>
        <w:autoSpaceDN w:val="0"/>
        <w:adjustRightInd w:val="0"/>
        <w:spacing w:after="0" w:line="240" w:lineRule="auto"/>
        <w:rPr>
          <w:rFonts w:ascii="Times New Roman Mäori" w:hAnsi="Times New Roman Mäori" w:cs="Times New Roman Mäori"/>
          <w:b/>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b/>
          <w:sz w:val="24"/>
          <w:szCs w:val="24"/>
        </w:rPr>
        <w:t>Initial contact</w:t>
      </w:r>
      <w:r w:rsidR="000E0898" w:rsidRPr="00376803">
        <w:rPr>
          <w:rFonts w:ascii="Times New Roman Mäori" w:hAnsi="Times New Roman Mäori" w:cs="Times New Roman Mäori"/>
          <w:b/>
          <w:sz w:val="24"/>
          <w:szCs w:val="24"/>
        </w:rPr>
        <w:t xml:space="preserve">.  </w:t>
      </w:r>
      <w:r w:rsidR="000E0898" w:rsidRPr="00376803">
        <w:rPr>
          <w:rFonts w:ascii="Times New Roman Mäori" w:hAnsi="Times New Roman Mäori" w:cs="Times New Roman Mäori"/>
          <w:sz w:val="24"/>
          <w:szCs w:val="24"/>
        </w:rPr>
        <w:t xml:space="preserve">The use  </w:t>
      </w:r>
      <w:r w:rsidRPr="00376803">
        <w:rPr>
          <w:rFonts w:ascii="Times New Roman Mäori" w:hAnsi="Times New Roman Mäori" w:cs="Times New Roman Mäori"/>
          <w:sz w:val="24"/>
          <w:szCs w:val="24"/>
        </w:rPr>
        <w:t>of the mother tongue</w:t>
      </w:r>
      <w:r w:rsidR="000E0898" w:rsidRPr="00376803">
        <w:rPr>
          <w:rFonts w:ascii="Times New Roman Mäori" w:hAnsi="Times New Roman Mäori" w:cs="Times New Roman Mäori"/>
          <w:sz w:val="24"/>
          <w:szCs w:val="24"/>
        </w:rPr>
        <w:t>,</w:t>
      </w:r>
      <w:r w:rsidRPr="00376803">
        <w:rPr>
          <w:rFonts w:ascii="Times New Roman Mäori" w:hAnsi="Times New Roman Mäori" w:cs="Times New Roman Mäori"/>
          <w:sz w:val="24"/>
          <w:szCs w:val="24"/>
        </w:rPr>
        <w:t xml:space="preserve"> or te reo Māori</w:t>
      </w:r>
      <w:r w:rsidR="000E0898" w:rsidRPr="00376803">
        <w:rPr>
          <w:rFonts w:ascii="Times New Roman Mäori" w:hAnsi="Times New Roman Mäori" w:cs="Times New Roman Mäori"/>
          <w:sz w:val="24"/>
          <w:szCs w:val="24"/>
        </w:rPr>
        <w:t>,</w:t>
      </w:r>
      <w:r w:rsidRPr="00376803">
        <w:rPr>
          <w:rFonts w:ascii="Times New Roman Mäori" w:hAnsi="Times New Roman Mäori" w:cs="Times New Roman Mäori"/>
          <w:sz w:val="24"/>
          <w:szCs w:val="24"/>
        </w:rPr>
        <w:t xml:space="preserve"> is the first step to easing the stress</w:t>
      </w:r>
      <w:r w:rsidR="000E0898" w:rsidRPr="00376803">
        <w:rPr>
          <w:rFonts w:ascii="Times New Roman Mäori" w:hAnsi="Times New Roman Mäori" w:cs="Times New Roman Mäori"/>
          <w:sz w:val="24"/>
          <w:szCs w:val="24"/>
        </w:rPr>
        <w:t xml:space="preserve"> inherent in the review</w:t>
      </w:r>
      <w:r w:rsidRPr="00376803">
        <w:rPr>
          <w:rFonts w:ascii="Times New Roman Mäori" w:hAnsi="Times New Roman Mäori" w:cs="Times New Roman Mäori"/>
          <w:sz w:val="24"/>
          <w:szCs w:val="24"/>
        </w:rPr>
        <w:t>.  An email highlighting areas of conversations and a review plan is sent to whānau.  Lines of communications remain open at all times.</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p>
    <w:p w:rsidR="00B017F2" w:rsidRPr="00376803" w:rsidRDefault="000E0898" w:rsidP="00B017F2">
      <w:pPr>
        <w:autoSpaceDE w:val="0"/>
        <w:autoSpaceDN w:val="0"/>
        <w:adjustRightInd w:val="0"/>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b/>
          <w:sz w:val="24"/>
          <w:szCs w:val="24"/>
        </w:rPr>
        <w:t>Pōhiri or official welcome.</w:t>
      </w:r>
      <w:r w:rsidR="00B017F2" w:rsidRPr="00376803">
        <w:rPr>
          <w:rFonts w:ascii="Times New Roman Mäori" w:hAnsi="Times New Roman Mäori" w:cs="Times New Roman Mäori"/>
          <w:b/>
          <w:sz w:val="24"/>
          <w:szCs w:val="24"/>
        </w:rPr>
        <w:t xml:space="preserve">  </w:t>
      </w:r>
      <w:r w:rsidRPr="00376803">
        <w:rPr>
          <w:rFonts w:ascii="Times New Roman Mäori" w:hAnsi="Times New Roman Mäori" w:cs="Times New Roman Mäori"/>
          <w:sz w:val="24"/>
          <w:szCs w:val="24"/>
        </w:rPr>
        <w:t xml:space="preserve">On arrival, </w:t>
      </w:r>
      <w:r w:rsidR="00B017F2" w:rsidRPr="00376803">
        <w:rPr>
          <w:rFonts w:ascii="Times New Roman Mäori" w:hAnsi="Times New Roman Mäori" w:cs="Times New Roman Mäori"/>
          <w:sz w:val="24"/>
          <w:szCs w:val="24"/>
        </w:rPr>
        <w:t>an official welcome</w:t>
      </w:r>
      <w:r w:rsidR="00F67A0E" w:rsidRPr="00376803">
        <w:rPr>
          <w:rFonts w:ascii="Times New Roman Mäori" w:hAnsi="Times New Roman Mäori" w:cs="Times New Roman Mäori"/>
          <w:sz w:val="24"/>
          <w:szCs w:val="24"/>
        </w:rPr>
        <w:t xml:space="preserve"> that observes Māori protocols</w:t>
      </w:r>
      <w:r w:rsidR="00B017F2" w:rsidRPr="00376803">
        <w:rPr>
          <w:rFonts w:ascii="Times New Roman Mäori" w:hAnsi="Times New Roman Mäori" w:cs="Times New Roman Mäori"/>
          <w:sz w:val="24"/>
          <w:szCs w:val="24"/>
        </w:rPr>
        <w:t xml:space="preserve"> is carried out.  This is not negotiable.  This is where the whānau control the process.  Within this process they are able to make connections with mutual ancestors or iwi</w:t>
      </w:r>
      <w:r w:rsidR="00B017F2" w:rsidRPr="00376803">
        <w:rPr>
          <w:rStyle w:val="FootnoteReference"/>
          <w:rFonts w:ascii="Times New Roman Mäori" w:hAnsi="Times New Roman Mäori" w:cs="Times New Roman Mäori"/>
          <w:sz w:val="24"/>
          <w:szCs w:val="24"/>
        </w:rPr>
        <w:footnoteReference w:id="2"/>
      </w:r>
      <w:r w:rsidR="00B017F2" w:rsidRPr="00376803">
        <w:rPr>
          <w:rFonts w:ascii="Times New Roman Mäori" w:hAnsi="Times New Roman Mäori" w:cs="Times New Roman Mäori"/>
          <w:sz w:val="24"/>
          <w:szCs w:val="24"/>
        </w:rPr>
        <w:t xml:space="preserve"> associations with the reviewers and vice versa.   Immediately after the pōhiri eating together is the next part of this practice.  </w:t>
      </w:r>
    </w:p>
    <w:p w:rsidR="000E0898" w:rsidRPr="00376803" w:rsidRDefault="000E0898" w:rsidP="00B017F2">
      <w:pPr>
        <w:autoSpaceDE w:val="0"/>
        <w:autoSpaceDN w:val="0"/>
        <w:adjustRightInd w:val="0"/>
        <w:spacing w:after="0" w:line="240" w:lineRule="auto"/>
        <w:rPr>
          <w:rFonts w:ascii="Times New Roman Mäori" w:hAnsi="Times New Roman Mäori" w:cs="Times New Roman Mäori"/>
          <w:sz w:val="24"/>
          <w:szCs w:val="24"/>
        </w:rPr>
      </w:pPr>
    </w:p>
    <w:p w:rsidR="00B017F2" w:rsidRPr="00376803" w:rsidRDefault="000E0898" w:rsidP="00B017F2">
      <w:pPr>
        <w:autoSpaceDE w:val="0"/>
        <w:autoSpaceDN w:val="0"/>
        <w:adjustRightInd w:val="0"/>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b/>
          <w:sz w:val="24"/>
          <w:szCs w:val="24"/>
        </w:rPr>
        <w:t>Whakamarama</w:t>
      </w:r>
      <w:r w:rsidR="00DB0564" w:rsidRPr="00376803">
        <w:rPr>
          <w:rFonts w:ascii="Times New Roman Mäori" w:hAnsi="Times New Roman Mäori" w:cs="Times New Roman Mäori"/>
          <w:b/>
          <w:sz w:val="24"/>
          <w:szCs w:val="24"/>
        </w:rPr>
        <w:t>.</w:t>
      </w:r>
      <w:r w:rsidR="00B017F2" w:rsidRPr="00376803">
        <w:rPr>
          <w:rFonts w:ascii="Times New Roman Mäori" w:hAnsi="Times New Roman Mäori" w:cs="Times New Roman Mäori"/>
          <w:b/>
          <w:sz w:val="24"/>
          <w:szCs w:val="24"/>
        </w:rPr>
        <w:t xml:space="preserve">  </w:t>
      </w:r>
      <w:r w:rsidR="00DB0564" w:rsidRPr="00376803">
        <w:rPr>
          <w:rFonts w:ascii="Times New Roman Mäori" w:hAnsi="Times New Roman Mäori" w:cs="Times New Roman Mäori"/>
          <w:b/>
          <w:sz w:val="24"/>
          <w:szCs w:val="24"/>
        </w:rPr>
        <w:t xml:space="preserve"> </w:t>
      </w:r>
      <w:r w:rsidR="00B017F2" w:rsidRPr="00376803">
        <w:rPr>
          <w:rFonts w:ascii="Times New Roman Mäori" w:hAnsi="Times New Roman Mäori" w:cs="Times New Roman Mäori"/>
          <w:sz w:val="24"/>
          <w:szCs w:val="24"/>
        </w:rPr>
        <w:t>As Māori evaluators, it is always important to talk the whā</w:t>
      </w:r>
      <w:r w:rsidR="00F67A0E" w:rsidRPr="00376803">
        <w:rPr>
          <w:rFonts w:ascii="Times New Roman Mäori" w:hAnsi="Times New Roman Mäori" w:cs="Times New Roman Mäori"/>
          <w:sz w:val="24"/>
          <w:szCs w:val="24"/>
        </w:rPr>
        <w:t xml:space="preserve">nau through the process and what </w:t>
      </w:r>
      <w:r w:rsidR="00B017F2" w:rsidRPr="00376803">
        <w:rPr>
          <w:rFonts w:ascii="Times New Roman Mäori" w:hAnsi="Times New Roman Mäori" w:cs="Times New Roman Mäori"/>
          <w:sz w:val="24"/>
          <w:szCs w:val="24"/>
        </w:rPr>
        <w:t xml:space="preserve">ERO is </w:t>
      </w:r>
      <w:r w:rsidR="00F67A0E" w:rsidRPr="00376803">
        <w:rPr>
          <w:rFonts w:ascii="Times New Roman Mäori" w:hAnsi="Times New Roman Mäori" w:cs="Times New Roman Mäori"/>
          <w:sz w:val="24"/>
          <w:szCs w:val="24"/>
        </w:rPr>
        <w:t xml:space="preserve">doing, </w:t>
      </w:r>
      <w:r w:rsidR="00B017F2" w:rsidRPr="00376803">
        <w:rPr>
          <w:rFonts w:ascii="Times New Roman Mäori" w:hAnsi="Times New Roman Mäori" w:cs="Times New Roman Mäori"/>
          <w:sz w:val="24"/>
          <w:szCs w:val="24"/>
        </w:rPr>
        <w:t xml:space="preserve"> in plain simple language.  An emphasis on positive outcomes for children is reinforced</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p>
    <w:p w:rsidR="00B017F2" w:rsidRPr="00376803" w:rsidRDefault="00DB0564" w:rsidP="00B017F2">
      <w:pPr>
        <w:autoSpaceDE w:val="0"/>
        <w:autoSpaceDN w:val="0"/>
        <w:adjustRightInd w:val="0"/>
        <w:spacing w:after="0" w:line="240" w:lineRule="auto"/>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 xml:space="preserve">Ngā ara mahi - Gathering information.  </w:t>
      </w:r>
      <w:r w:rsidR="00B017F2" w:rsidRPr="00376803">
        <w:rPr>
          <w:rFonts w:ascii="Times New Roman Mäori" w:hAnsi="Times New Roman Mäori" w:cs="Times New Roman Mäori"/>
          <w:sz w:val="24"/>
          <w:szCs w:val="24"/>
        </w:rPr>
        <w:t xml:space="preserve">At all times whānau are kept informed through a nominated person who sits alongside the reviewers during conversations, observations and reading of documents.   Through this process ERO is able to seek clarity.  Ongoing feedback and feed forward is provided throughout the review.  </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p>
    <w:p w:rsidR="00B017F2" w:rsidRPr="00376803" w:rsidRDefault="00DB0564" w:rsidP="00B017F2">
      <w:pPr>
        <w:autoSpaceDE w:val="0"/>
        <w:autoSpaceDN w:val="0"/>
        <w:adjustRightInd w:val="0"/>
        <w:spacing w:after="0" w:line="240" w:lineRule="auto"/>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 xml:space="preserve">Ngā whiringa korero – </w:t>
      </w:r>
      <w:r w:rsidR="00B017F2" w:rsidRPr="00376803">
        <w:rPr>
          <w:rFonts w:ascii="Times New Roman Mäori" w:hAnsi="Times New Roman Mäori" w:cs="Times New Roman Mäori"/>
          <w:b/>
          <w:sz w:val="24"/>
          <w:szCs w:val="24"/>
        </w:rPr>
        <w:t>Synthesis</w:t>
      </w:r>
      <w:r w:rsidRPr="00376803">
        <w:rPr>
          <w:rFonts w:ascii="Times New Roman Mäori" w:hAnsi="Times New Roman Mäori" w:cs="Times New Roman Mäori"/>
          <w:b/>
          <w:sz w:val="24"/>
          <w:szCs w:val="24"/>
        </w:rPr>
        <w:t xml:space="preserve">.  </w:t>
      </w:r>
      <w:r w:rsidR="00B017F2" w:rsidRPr="00376803">
        <w:rPr>
          <w:rFonts w:ascii="Times New Roman Mäori" w:hAnsi="Times New Roman Mäori" w:cs="Times New Roman Mäori"/>
          <w:sz w:val="24"/>
          <w:szCs w:val="24"/>
        </w:rPr>
        <w:t xml:space="preserve">Synthesising all findings and identifying emerging judgements is carried out collectively by ERO and whānau members.  It is important for whānau to understand what informs the final judgements.  If there are recommendations for improvements, whānau are able to clearly identify how these came about.  They then become part of the solution.  </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p>
    <w:p w:rsidR="00B017F2" w:rsidRPr="00376803" w:rsidRDefault="006C5EA5" w:rsidP="00B017F2">
      <w:pPr>
        <w:autoSpaceDE w:val="0"/>
        <w:autoSpaceDN w:val="0"/>
        <w:adjustRightInd w:val="0"/>
        <w:spacing w:after="0" w:line="240" w:lineRule="auto"/>
        <w:rPr>
          <w:rFonts w:ascii="Times New Roman Mäori" w:hAnsi="Times New Roman Mäori" w:cs="Times New Roman Mäori"/>
          <w:b/>
          <w:color w:val="231F20"/>
          <w:sz w:val="28"/>
          <w:szCs w:val="28"/>
        </w:rPr>
      </w:pPr>
      <w:r w:rsidRPr="00376803">
        <w:rPr>
          <w:rFonts w:ascii="Times New Roman Mäori" w:hAnsi="Times New Roman Mäori" w:cs="Times New Roman Mäori"/>
          <w:b/>
          <w:color w:val="231F20"/>
          <w:sz w:val="28"/>
          <w:szCs w:val="28"/>
        </w:rPr>
        <w:t xml:space="preserve">Case Study: </w:t>
      </w:r>
      <w:r w:rsidR="00376803">
        <w:rPr>
          <w:rFonts w:ascii="Times New Roman Mäori" w:hAnsi="Times New Roman Mäori" w:cs="Times New Roman Mäori"/>
          <w:b/>
          <w:color w:val="231F20"/>
          <w:sz w:val="28"/>
          <w:szCs w:val="28"/>
        </w:rPr>
        <w:t xml:space="preserve">He anga </w:t>
      </w:r>
      <w:r w:rsidR="00DB0564" w:rsidRPr="00376803">
        <w:rPr>
          <w:rFonts w:ascii="Times New Roman Mäori" w:hAnsi="Times New Roman Mäori" w:cs="Times New Roman Mäori"/>
          <w:b/>
          <w:color w:val="231F20"/>
          <w:sz w:val="28"/>
          <w:szCs w:val="28"/>
        </w:rPr>
        <w:t xml:space="preserve">arotake - </w:t>
      </w:r>
      <w:r w:rsidRPr="00376803">
        <w:rPr>
          <w:rFonts w:ascii="Times New Roman Mäori" w:hAnsi="Times New Roman Mäori" w:cs="Times New Roman Mäori"/>
          <w:b/>
          <w:color w:val="231F20"/>
          <w:sz w:val="28"/>
          <w:szCs w:val="28"/>
        </w:rPr>
        <w:t>a</w:t>
      </w:r>
      <w:r w:rsidR="00B017F2" w:rsidRPr="00376803">
        <w:rPr>
          <w:rFonts w:ascii="Times New Roman Mäori" w:hAnsi="Times New Roman Mäori" w:cs="Times New Roman Mäori"/>
          <w:b/>
          <w:color w:val="231F20"/>
          <w:sz w:val="28"/>
          <w:szCs w:val="28"/>
        </w:rPr>
        <w:t xml:space="preserve">n indigenous </w:t>
      </w:r>
      <w:r w:rsidR="00DB0564" w:rsidRPr="00376803">
        <w:rPr>
          <w:rFonts w:ascii="Times New Roman Mäori" w:hAnsi="Times New Roman Mäori" w:cs="Times New Roman Mäori"/>
          <w:b/>
          <w:color w:val="231F20"/>
          <w:sz w:val="28"/>
          <w:szCs w:val="28"/>
        </w:rPr>
        <w:t>evaluation framework</w:t>
      </w:r>
      <w:r w:rsidR="001D292A">
        <w:rPr>
          <w:rFonts w:ascii="Times New Roman Mäori" w:hAnsi="Times New Roman Mäori" w:cs="Times New Roman Mäori"/>
          <w:b/>
          <w:color w:val="231F20"/>
          <w:sz w:val="28"/>
          <w:szCs w:val="28"/>
        </w:rPr>
        <w:t xml:space="preserve"> in a Māori immersion early childhood </w:t>
      </w:r>
      <w:r w:rsidR="005D55D1">
        <w:rPr>
          <w:rFonts w:ascii="Times New Roman Mäori" w:hAnsi="Times New Roman Mäori" w:cs="Times New Roman Mäori"/>
          <w:b/>
          <w:color w:val="231F20"/>
          <w:sz w:val="28"/>
          <w:szCs w:val="28"/>
        </w:rPr>
        <w:t>centre</w:t>
      </w:r>
    </w:p>
    <w:p w:rsidR="00DB0564" w:rsidRPr="00376803" w:rsidRDefault="00DB0564" w:rsidP="00B017F2">
      <w:pPr>
        <w:autoSpaceDE w:val="0"/>
        <w:autoSpaceDN w:val="0"/>
        <w:adjustRightInd w:val="0"/>
        <w:spacing w:after="0" w:line="240" w:lineRule="auto"/>
        <w:rPr>
          <w:rFonts w:ascii="Times New Roman Mäori" w:hAnsi="Times New Roman Mäori" w:cs="Times New Roman Mäori"/>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The evaluation framework </w:t>
      </w:r>
      <w:r w:rsidR="00DB0564" w:rsidRPr="00376803">
        <w:rPr>
          <w:rFonts w:ascii="Times New Roman Mäori" w:hAnsi="Times New Roman Mäori" w:cs="Times New Roman Mäori"/>
          <w:sz w:val="24"/>
          <w:szCs w:val="24"/>
        </w:rPr>
        <w:t xml:space="preserve">presented here </w:t>
      </w:r>
      <w:r w:rsidRPr="00376803">
        <w:rPr>
          <w:rFonts w:ascii="Times New Roman Mäori" w:hAnsi="Times New Roman Mäori" w:cs="Times New Roman Mäori"/>
          <w:sz w:val="24"/>
          <w:szCs w:val="24"/>
        </w:rPr>
        <w:t xml:space="preserve">emerged during the actual review.  This framework is based on an education paradigm that is familiar to many Māori researchers and educators in Aotearoa New Zealand.   </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color w:val="231F20"/>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color w:val="231F20"/>
          <w:sz w:val="24"/>
          <w:szCs w:val="24"/>
        </w:rPr>
      </w:pPr>
      <w:r w:rsidRPr="00376803">
        <w:rPr>
          <w:rFonts w:ascii="Times New Roman Mäori" w:hAnsi="Times New Roman Mäori" w:cs="Times New Roman Mäori"/>
          <w:b/>
          <w:color w:val="231F20"/>
          <w:sz w:val="24"/>
          <w:szCs w:val="24"/>
        </w:rPr>
        <w:t>Mōhiotanga.</w:t>
      </w:r>
      <w:r w:rsidRPr="00376803">
        <w:rPr>
          <w:rFonts w:ascii="Times New Roman Mäori" w:hAnsi="Times New Roman Mäori" w:cs="Times New Roman Mäori"/>
          <w:i/>
          <w:color w:val="231F20"/>
          <w:sz w:val="24"/>
          <w:szCs w:val="24"/>
        </w:rPr>
        <w:t xml:space="preserve">  What influences what children know and how they behave?</w:t>
      </w:r>
      <w:r w:rsidRPr="00376803">
        <w:rPr>
          <w:rFonts w:ascii="Times New Roman Mäori" w:hAnsi="Times New Roman Mäori" w:cs="Times New Roman Mäori"/>
          <w:color w:val="231F20"/>
          <w:sz w:val="24"/>
          <w:szCs w:val="24"/>
        </w:rPr>
        <w:t xml:space="preserve">  It was important that the reviewers understood the geographical, historical and traditional contexts of the service.  This information was critical to informing reviewers of why certain rituals, celebrations and activities occur and how these impacted on what children know their interests and the ways in which the service operates.  Prior knowledge is important.  This information sets the context for the review.</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color w:val="231F20"/>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i/>
          <w:color w:val="231F20"/>
          <w:sz w:val="24"/>
          <w:szCs w:val="24"/>
        </w:rPr>
      </w:pPr>
      <w:r w:rsidRPr="00376803">
        <w:rPr>
          <w:rFonts w:ascii="Times New Roman Mäori" w:hAnsi="Times New Roman Mäori" w:cs="Times New Roman Mäori"/>
          <w:b/>
          <w:color w:val="231F20"/>
          <w:sz w:val="24"/>
          <w:szCs w:val="24"/>
        </w:rPr>
        <w:t>Mātauranga.</w:t>
      </w:r>
      <w:r w:rsidRPr="00376803">
        <w:rPr>
          <w:rFonts w:ascii="Times New Roman Mäori" w:hAnsi="Times New Roman Mäori" w:cs="Times New Roman Mäori"/>
          <w:i/>
          <w:color w:val="231F20"/>
          <w:sz w:val="24"/>
          <w:szCs w:val="24"/>
        </w:rPr>
        <w:t xml:space="preserve">  What counts as knowledge within this service and how is this transmitted to children? </w:t>
      </w:r>
      <w:r w:rsidRPr="00376803">
        <w:rPr>
          <w:rFonts w:ascii="Times New Roman Mäori" w:hAnsi="Times New Roman Mäori" w:cs="Times New Roman Mäori"/>
          <w:color w:val="231F20"/>
          <w:sz w:val="24"/>
          <w:szCs w:val="24"/>
        </w:rPr>
        <w:t>Staff qualifications and ongoing professional development provided valuable information on how teacher knowledge and skills influenced the ways in which their children learn and grow.  Local history and where their centre was situated (close to the bush, river and sea) impacted on the curriculum.  Children were encouraged to explore all aspects of their environments.  They learnt chants and songs relevant to w</w:t>
      </w:r>
      <w:r w:rsidR="006C5EA5" w:rsidRPr="00376803">
        <w:rPr>
          <w:rFonts w:ascii="Times New Roman Mäori" w:hAnsi="Times New Roman Mäori" w:cs="Times New Roman Mäori"/>
          <w:color w:val="231F20"/>
          <w:sz w:val="24"/>
          <w:szCs w:val="24"/>
        </w:rPr>
        <w:t xml:space="preserve">ho they are. </w:t>
      </w:r>
      <w:r w:rsidRPr="00376803">
        <w:rPr>
          <w:rFonts w:ascii="Times New Roman Mäori" w:hAnsi="Times New Roman Mäori" w:cs="Times New Roman Mäori"/>
          <w:color w:val="231F20"/>
          <w:sz w:val="24"/>
          <w:szCs w:val="24"/>
        </w:rPr>
        <w:t>The role of Kaumātua (elders), the sharing of knowledge and their relationships with the children was paramount to this centre.</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i/>
          <w:color w:val="231F20"/>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color w:val="231F20"/>
          <w:sz w:val="24"/>
          <w:szCs w:val="24"/>
        </w:rPr>
      </w:pPr>
      <w:r w:rsidRPr="00376803">
        <w:rPr>
          <w:rFonts w:ascii="Times New Roman Mäori" w:hAnsi="Times New Roman Mäori" w:cs="Times New Roman Mäori"/>
          <w:b/>
          <w:color w:val="231F20"/>
          <w:sz w:val="24"/>
          <w:szCs w:val="24"/>
        </w:rPr>
        <w:t>Maramatanga.</w:t>
      </w:r>
      <w:r w:rsidRPr="00376803">
        <w:rPr>
          <w:rFonts w:ascii="Times New Roman Mäori" w:hAnsi="Times New Roman Mäori" w:cs="Times New Roman Mäori"/>
          <w:i/>
          <w:color w:val="231F20"/>
          <w:sz w:val="24"/>
          <w:szCs w:val="24"/>
        </w:rPr>
        <w:t xml:space="preserve"> In what ways do whānau demonstrate a commitment to ongoing development and improvement?  </w:t>
      </w:r>
      <w:r w:rsidRPr="00376803">
        <w:rPr>
          <w:rFonts w:ascii="Times New Roman Mäori" w:hAnsi="Times New Roman Mäori" w:cs="Times New Roman Mäori"/>
          <w:color w:val="231F20"/>
          <w:sz w:val="24"/>
          <w:szCs w:val="24"/>
        </w:rPr>
        <w:t>Clear strategic goals and self review processes were evident.  Charter statements, centre philosophy, policies and procedures, compliance and accountability systems were underpinned by a strong commitment to whānau development and the revitalisation and maintenance of te reo Māori. They viewed their children as leaders of the future and their role was to nurture that leadership.  Capacity building and sustainability were apparent in all aspects of operations and practice.</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color w:val="231F20"/>
          <w:sz w:val="24"/>
          <w:szCs w:val="24"/>
        </w:rPr>
      </w:pPr>
    </w:p>
    <w:p w:rsidR="00B017F2" w:rsidRDefault="00B017F2" w:rsidP="00B017F2">
      <w:pPr>
        <w:autoSpaceDE w:val="0"/>
        <w:autoSpaceDN w:val="0"/>
        <w:adjustRightInd w:val="0"/>
        <w:spacing w:after="0" w:line="240" w:lineRule="auto"/>
        <w:rPr>
          <w:rFonts w:ascii="Times New Roman Mäori" w:hAnsi="Times New Roman Mäori" w:cs="Times New Roman Mäori"/>
          <w:color w:val="231F20"/>
          <w:sz w:val="24"/>
          <w:szCs w:val="24"/>
        </w:rPr>
      </w:pPr>
      <w:r w:rsidRPr="00376803">
        <w:rPr>
          <w:rFonts w:ascii="Times New Roman Mäori" w:hAnsi="Times New Roman Mäori" w:cs="Times New Roman Mäori"/>
          <w:color w:val="231F20"/>
          <w:sz w:val="24"/>
          <w:szCs w:val="24"/>
        </w:rPr>
        <w:t>This framework for evaluation is credit based.  It enabled us to focus on the strengths and influence the iwi had on the education of their children, in particular the shared wisdom of the Kaumātua</w:t>
      </w:r>
      <w:r w:rsidRPr="00376803">
        <w:rPr>
          <w:rStyle w:val="FootnoteReference"/>
          <w:rFonts w:ascii="Times New Roman Mäori" w:hAnsi="Times New Roman Mäori" w:cs="Times New Roman Mäori"/>
          <w:color w:val="231F20"/>
          <w:sz w:val="24"/>
          <w:szCs w:val="24"/>
        </w:rPr>
        <w:footnoteReference w:id="3"/>
      </w:r>
      <w:r w:rsidRPr="00376803">
        <w:rPr>
          <w:rFonts w:ascii="Times New Roman Mäori" w:hAnsi="Times New Roman Mäori" w:cs="Times New Roman Mäori"/>
          <w:color w:val="231F20"/>
          <w:sz w:val="24"/>
          <w:szCs w:val="24"/>
        </w:rPr>
        <w:t xml:space="preserve"> and the stories and narratives of their history and traditions in shaping who they are.  These would not have been illustrated to this extent had we not used this approach. Le France</w:t>
      </w:r>
      <w:r w:rsidR="00376803">
        <w:rPr>
          <w:rFonts w:ascii="Times New Roman Mäori" w:hAnsi="Times New Roman Mäori" w:cs="Times New Roman Mäori"/>
          <w:color w:val="231F20"/>
          <w:sz w:val="24"/>
          <w:szCs w:val="24"/>
        </w:rPr>
        <w:t xml:space="preserve"> and Nichols (2010, p.18) state:</w:t>
      </w:r>
    </w:p>
    <w:p w:rsidR="00376803" w:rsidRPr="00376803" w:rsidRDefault="00376803" w:rsidP="00B017F2">
      <w:pPr>
        <w:autoSpaceDE w:val="0"/>
        <w:autoSpaceDN w:val="0"/>
        <w:adjustRightInd w:val="0"/>
        <w:spacing w:after="0" w:line="240" w:lineRule="auto"/>
        <w:rPr>
          <w:rFonts w:ascii="Times New Roman Mäori" w:hAnsi="Times New Roman Mäori" w:cs="Times New Roman Mäori"/>
          <w:color w:val="231F20"/>
          <w:sz w:val="24"/>
          <w:szCs w:val="24"/>
        </w:rPr>
      </w:pPr>
    </w:p>
    <w:p w:rsidR="00B017F2" w:rsidRPr="00376803" w:rsidRDefault="00CA41FF" w:rsidP="00376803">
      <w:pPr>
        <w:autoSpaceDE w:val="0"/>
        <w:autoSpaceDN w:val="0"/>
        <w:adjustRightInd w:val="0"/>
        <w:spacing w:after="0" w:line="240" w:lineRule="auto"/>
        <w:ind w:left="720"/>
        <w:rPr>
          <w:rFonts w:ascii="Times New Roman Mäori" w:hAnsi="Times New Roman Mäori" w:cs="Times New Roman Mäori"/>
          <w:color w:val="231F20"/>
          <w:sz w:val="24"/>
          <w:szCs w:val="24"/>
        </w:rPr>
      </w:pPr>
      <w:r>
        <w:rPr>
          <w:rFonts w:ascii="Times New Roman Mäori" w:hAnsi="Times New Roman Mäori" w:cs="Times New Roman Mäori"/>
          <w:i/>
          <w:color w:val="000000"/>
          <w:sz w:val="24"/>
          <w:szCs w:val="24"/>
        </w:rPr>
        <w:t>from an I</w:t>
      </w:r>
      <w:r w:rsidR="00B017F2" w:rsidRPr="00376803">
        <w:rPr>
          <w:rFonts w:ascii="Times New Roman Mäori" w:hAnsi="Times New Roman Mäori" w:cs="Times New Roman Mäori"/>
          <w:i/>
          <w:color w:val="000000"/>
          <w:sz w:val="24"/>
          <w:szCs w:val="24"/>
        </w:rPr>
        <w:t xml:space="preserve">ndigenous perspective, for evaluation to be </w:t>
      </w:r>
      <w:r w:rsidR="00B017F2" w:rsidRPr="00376803">
        <w:rPr>
          <w:rFonts w:ascii="Times New Roman Mäori" w:hAnsi="Times New Roman Mäori" w:cs="Times New Roman Mäori"/>
          <w:i/>
          <w:iCs/>
          <w:color w:val="000000"/>
          <w:sz w:val="24"/>
          <w:szCs w:val="24"/>
        </w:rPr>
        <w:t xml:space="preserve">true </w:t>
      </w:r>
      <w:r w:rsidR="00B017F2" w:rsidRPr="00376803">
        <w:rPr>
          <w:rFonts w:ascii="Times New Roman Mäori" w:hAnsi="Times New Roman Mäori" w:cs="Times New Roman Mäori"/>
          <w:i/>
          <w:color w:val="000000"/>
          <w:sz w:val="24"/>
          <w:szCs w:val="24"/>
        </w:rPr>
        <w:t>and useful— that is, a good evaluation—the evaluator must have an understand</w:t>
      </w:r>
      <w:r w:rsidR="00B017F2" w:rsidRPr="00376803">
        <w:rPr>
          <w:rFonts w:ascii="Times New Roman Mäori" w:hAnsi="Times New Roman Mäori" w:cs="Times New Roman Mäori"/>
          <w:i/>
          <w:color w:val="000000"/>
          <w:sz w:val="24"/>
          <w:szCs w:val="24"/>
        </w:rPr>
        <w:softHyphen/>
        <w:t>ing of the self-determination that fuel</w:t>
      </w:r>
      <w:r>
        <w:rPr>
          <w:rFonts w:ascii="Times New Roman Mäori" w:hAnsi="Times New Roman Mäori" w:cs="Times New Roman Mäori"/>
          <w:i/>
          <w:color w:val="000000"/>
          <w:sz w:val="24"/>
          <w:szCs w:val="24"/>
        </w:rPr>
        <w:t>s the goals and aspirations of I</w:t>
      </w:r>
      <w:r w:rsidR="00B017F2" w:rsidRPr="00376803">
        <w:rPr>
          <w:rFonts w:ascii="Times New Roman Mäori" w:hAnsi="Times New Roman Mäori" w:cs="Times New Roman Mäori"/>
          <w:i/>
          <w:color w:val="000000"/>
          <w:sz w:val="24"/>
          <w:szCs w:val="24"/>
        </w:rPr>
        <w:t>ndigenous communities to preserve, restore, and protect their cultures and ways of doing things</w:t>
      </w:r>
      <w:r w:rsidR="00B017F2" w:rsidRPr="00376803">
        <w:rPr>
          <w:rFonts w:ascii="Times New Roman Mäori" w:hAnsi="Times New Roman Mäori" w:cs="Times New Roman Mäori"/>
          <w:color w:val="231F20"/>
          <w:sz w:val="24"/>
          <w:szCs w:val="24"/>
        </w:rPr>
        <w:t>.</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i/>
          <w:color w:val="231F20"/>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color w:val="231F20"/>
          <w:sz w:val="24"/>
          <w:szCs w:val="24"/>
        </w:rPr>
      </w:pPr>
      <w:r w:rsidRPr="00376803">
        <w:rPr>
          <w:rFonts w:ascii="Times New Roman Mäori" w:hAnsi="Times New Roman Mäori" w:cs="Times New Roman Mäori"/>
          <w:i/>
          <w:color w:val="231F20"/>
          <w:sz w:val="24"/>
          <w:szCs w:val="24"/>
        </w:rPr>
        <w:t xml:space="preserve">What are the benefits for children from this centre? </w:t>
      </w:r>
      <w:r w:rsidRPr="00376803">
        <w:rPr>
          <w:rFonts w:ascii="Times New Roman Mäori" w:hAnsi="Times New Roman Mäori" w:cs="Times New Roman Mäori"/>
          <w:color w:val="231F20"/>
          <w:sz w:val="24"/>
          <w:szCs w:val="24"/>
        </w:rPr>
        <w:t>The evaluation process identified the foll</w:t>
      </w:r>
      <w:r w:rsidR="0060057C" w:rsidRPr="00376803">
        <w:rPr>
          <w:rFonts w:ascii="Times New Roman Mäori" w:hAnsi="Times New Roman Mäori" w:cs="Times New Roman Mäori"/>
          <w:color w:val="231F20"/>
          <w:sz w:val="24"/>
          <w:szCs w:val="24"/>
        </w:rPr>
        <w:t>owing benefits for children:</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bCs/>
          <w:color w:val="231F20"/>
          <w:sz w:val="24"/>
          <w:szCs w:val="24"/>
        </w:rPr>
      </w:pPr>
    </w:p>
    <w:p w:rsidR="00B017F2" w:rsidRPr="00376803" w:rsidRDefault="00B017F2" w:rsidP="00B017F2">
      <w:pPr>
        <w:pStyle w:val="ListParagraph"/>
        <w:numPr>
          <w:ilvl w:val="0"/>
          <w:numId w:val="17"/>
        </w:numPr>
        <w:autoSpaceDE w:val="0"/>
        <w:autoSpaceDN w:val="0"/>
        <w:adjustRightInd w:val="0"/>
        <w:spacing w:after="0" w:line="240" w:lineRule="auto"/>
        <w:rPr>
          <w:rFonts w:ascii="Times New Roman Mäori" w:hAnsi="Times New Roman Mäori" w:cs="Times New Roman Mäori"/>
          <w:bCs/>
          <w:color w:val="231F20"/>
          <w:sz w:val="24"/>
          <w:szCs w:val="24"/>
        </w:rPr>
      </w:pPr>
      <w:r w:rsidRPr="00376803">
        <w:rPr>
          <w:rFonts w:ascii="Times New Roman Mäori" w:hAnsi="Times New Roman Mäori" w:cs="Times New Roman Mäori"/>
          <w:bCs/>
          <w:color w:val="231F20"/>
          <w:sz w:val="24"/>
          <w:szCs w:val="24"/>
        </w:rPr>
        <w:t>These children are confident, capable and connected learners who are supported by their community</w:t>
      </w:r>
    </w:p>
    <w:p w:rsidR="00B017F2" w:rsidRPr="00376803" w:rsidRDefault="00B017F2" w:rsidP="00B017F2">
      <w:pPr>
        <w:pStyle w:val="ListParagraph"/>
        <w:numPr>
          <w:ilvl w:val="0"/>
          <w:numId w:val="17"/>
        </w:numPr>
        <w:autoSpaceDE w:val="0"/>
        <w:autoSpaceDN w:val="0"/>
        <w:adjustRightInd w:val="0"/>
        <w:spacing w:after="0" w:line="240" w:lineRule="auto"/>
        <w:rPr>
          <w:rFonts w:ascii="Times New Roman Mäori" w:hAnsi="Times New Roman Mäori" w:cs="Times New Roman Mäori"/>
          <w:bCs/>
          <w:color w:val="231F20"/>
          <w:sz w:val="24"/>
          <w:szCs w:val="24"/>
        </w:rPr>
      </w:pPr>
      <w:r w:rsidRPr="00376803">
        <w:rPr>
          <w:rFonts w:ascii="Times New Roman Mäori" w:hAnsi="Times New Roman Mäori" w:cs="Times New Roman Mäori"/>
          <w:bCs/>
          <w:color w:val="231F20"/>
          <w:sz w:val="24"/>
          <w:szCs w:val="24"/>
        </w:rPr>
        <w:t>They have a strong sense of cultural identity, are aware of their innate abilities which stem from their history and traditions and are surrounded by passionat</w:t>
      </w:r>
      <w:r w:rsidR="0060057C" w:rsidRPr="00376803">
        <w:rPr>
          <w:rFonts w:ascii="Times New Roman Mäori" w:hAnsi="Times New Roman Mäori" w:cs="Times New Roman Mäori"/>
          <w:bCs/>
          <w:color w:val="231F20"/>
          <w:sz w:val="24"/>
          <w:szCs w:val="24"/>
        </w:rPr>
        <w:t>e, motivated, competent adults</w:t>
      </w:r>
      <w:r w:rsidRPr="00376803">
        <w:rPr>
          <w:rFonts w:ascii="Times New Roman Mäori" w:hAnsi="Times New Roman Mäori" w:cs="Times New Roman Mäori"/>
          <w:bCs/>
          <w:color w:val="231F20"/>
          <w:sz w:val="24"/>
          <w:szCs w:val="24"/>
        </w:rPr>
        <w:t xml:space="preserve">  </w:t>
      </w:r>
    </w:p>
    <w:p w:rsidR="00B017F2" w:rsidRPr="00376803" w:rsidRDefault="00B017F2" w:rsidP="0060057C">
      <w:pPr>
        <w:pStyle w:val="ListParagraph"/>
        <w:numPr>
          <w:ilvl w:val="0"/>
          <w:numId w:val="17"/>
        </w:numPr>
        <w:autoSpaceDE w:val="0"/>
        <w:autoSpaceDN w:val="0"/>
        <w:adjustRightInd w:val="0"/>
        <w:spacing w:after="0" w:line="240" w:lineRule="auto"/>
        <w:rPr>
          <w:rFonts w:ascii="Times New Roman Mäori" w:hAnsi="Times New Roman Mäori" w:cs="Times New Roman Mäori"/>
          <w:bCs/>
          <w:color w:val="231F20"/>
          <w:sz w:val="24"/>
          <w:szCs w:val="24"/>
        </w:rPr>
      </w:pPr>
      <w:r w:rsidRPr="00376803">
        <w:rPr>
          <w:rFonts w:ascii="Times New Roman Mäori" w:hAnsi="Times New Roman Mäori" w:cs="Times New Roman Mäori"/>
          <w:bCs/>
          <w:color w:val="231F20"/>
          <w:sz w:val="24"/>
          <w:szCs w:val="24"/>
        </w:rPr>
        <w:t>This community have cultural advantage by virtue of who they are and</w:t>
      </w:r>
      <w:r w:rsidR="0060057C" w:rsidRPr="00376803">
        <w:rPr>
          <w:rFonts w:ascii="Times New Roman Mäori" w:hAnsi="Times New Roman Mäori" w:cs="Times New Roman Mäori"/>
          <w:bCs/>
          <w:color w:val="231F20"/>
          <w:sz w:val="24"/>
          <w:szCs w:val="24"/>
        </w:rPr>
        <w:t>because</w:t>
      </w:r>
      <w:r w:rsidRPr="00376803">
        <w:rPr>
          <w:rFonts w:ascii="Times New Roman Mäori" w:hAnsi="Times New Roman Mäori" w:cs="Times New Roman Mäori"/>
          <w:bCs/>
          <w:color w:val="231F20"/>
          <w:sz w:val="24"/>
          <w:szCs w:val="24"/>
        </w:rPr>
        <w:t xml:space="preserve"> their children have access to this legacy</w:t>
      </w:r>
      <w:r w:rsidR="0060057C" w:rsidRPr="00376803">
        <w:rPr>
          <w:rFonts w:ascii="Times New Roman Mäori" w:hAnsi="Times New Roman Mäori" w:cs="Times New Roman Mäori"/>
          <w:bCs/>
          <w:color w:val="231F20"/>
          <w:sz w:val="24"/>
          <w:szCs w:val="24"/>
        </w:rPr>
        <w:t>.</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bCs/>
          <w:color w:val="231F20"/>
          <w:sz w:val="24"/>
          <w:szCs w:val="24"/>
        </w:rPr>
      </w:pPr>
    </w:p>
    <w:p w:rsidR="00B017F2" w:rsidRPr="00376803" w:rsidRDefault="006C5EA5" w:rsidP="00B017F2">
      <w:pPr>
        <w:autoSpaceDE w:val="0"/>
        <w:autoSpaceDN w:val="0"/>
        <w:adjustRightInd w:val="0"/>
        <w:spacing w:after="0" w:line="240" w:lineRule="auto"/>
        <w:rPr>
          <w:rFonts w:ascii="Times New Roman Mäori" w:hAnsi="Times New Roman Mäori" w:cs="Times New Roman Mäori"/>
          <w:b/>
          <w:bCs/>
          <w:color w:val="231F20"/>
          <w:sz w:val="24"/>
          <w:szCs w:val="24"/>
        </w:rPr>
      </w:pPr>
      <w:r w:rsidRPr="00376803">
        <w:rPr>
          <w:rFonts w:ascii="Times New Roman Mäori" w:hAnsi="Times New Roman Mäori" w:cs="Times New Roman Mäori"/>
          <w:b/>
          <w:bCs/>
          <w:color w:val="231F20"/>
          <w:sz w:val="24"/>
          <w:szCs w:val="24"/>
        </w:rPr>
        <w:t>Summary</w:t>
      </w: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color w:val="231F20"/>
          <w:sz w:val="24"/>
          <w:szCs w:val="24"/>
        </w:rPr>
      </w:pPr>
      <w:r w:rsidRPr="00376803">
        <w:rPr>
          <w:rFonts w:ascii="Times New Roman Mäori" w:hAnsi="Times New Roman Mäori" w:cs="Times New Roman Mäori"/>
          <w:sz w:val="24"/>
          <w:szCs w:val="24"/>
        </w:rPr>
        <w:t xml:space="preserve">The history of low academic achievement for Māori children in Aotearoa New Zealand has prompted the Ministry of Education and the Education Review Office to ‘step up’ and ‘take action’.  The need for Māori in ERO to be involved in the development of performance indicators and methodologies is critical to these challenges.  The approach utilised for this review was deemed useful and meaningful to the whānau. This influenced the way in which the review was conducted and the outcomes.  </w:t>
      </w:r>
    </w:p>
    <w:p w:rsidR="00B017F2" w:rsidRPr="00376803" w:rsidRDefault="00B017F2" w:rsidP="00B017F2">
      <w:pPr>
        <w:pStyle w:val="NoSpacing"/>
        <w:rPr>
          <w:rFonts w:ascii="Times New Roman Mäori" w:hAnsi="Times New Roman Mäori" w:cs="Times New Roman Mäori"/>
          <w:b/>
          <w:sz w:val="24"/>
          <w:szCs w:val="24"/>
        </w:rPr>
      </w:pPr>
    </w:p>
    <w:p w:rsidR="00B017F2" w:rsidRPr="00376803" w:rsidRDefault="006C5EA5" w:rsidP="00B017F2">
      <w:pPr>
        <w:pStyle w:val="NoSpacing"/>
        <w:rPr>
          <w:rFonts w:ascii="Times New Roman Mäori" w:hAnsi="Times New Roman Mäori" w:cs="Times New Roman Mäori"/>
          <w:b/>
          <w:sz w:val="24"/>
          <w:szCs w:val="24"/>
        </w:rPr>
      </w:pPr>
      <w:r w:rsidRPr="00376803">
        <w:rPr>
          <w:rFonts w:ascii="Times New Roman Mäori" w:hAnsi="Times New Roman Mäori" w:cs="Times New Roman Mäori"/>
          <w:b/>
          <w:sz w:val="24"/>
          <w:szCs w:val="24"/>
        </w:rPr>
        <w:t>References</w:t>
      </w:r>
    </w:p>
    <w:p w:rsidR="00B017F2" w:rsidRPr="00376803" w:rsidRDefault="00B017F2" w:rsidP="00B017F2">
      <w:pPr>
        <w:pStyle w:val="NoSpacing"/>
        <w:rPr>
          <w:rFonts w:ascii="Times New Roman Mäori" w:hAnsi="Times New Roman Mäori" w:cs="Times New Roman Mäori"/>
          <w:b/>
          <w:sz w:val="24"/>
          <w:szCs w:val="24"/>
        </w:rPr>
      </w:pPr>
    </w:p>
    <w:p w:rsidR="00B017F2" w:rsidRDefault="00B017F2" w:rsidP="00B017F2">
      <w:pPr>
        <w:pStyle w:val="NoSpacing"/>
        <w:ind w:left="709" w:hanging="709"/>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 xml:space="preserve">Education Review Office (2009) </w:t>
      </w:r>
      <w:r w:rsidRPr="00376803">
        <w:rPr>
          <w:rFonts w:ascii="Times New Roman Mäori" w:hAnsi="Times New Roman Mäori" w:cs="Times New Roman Mäori"/>
          <w:i/>
          <w:sz w:val="24"/>
          <w:szCs w:val="24"/>
        </w:rPr>
        <w:t xml:space="preserve">He Toa Takini: Outcomes for Māori, strategy and implementation plan.  </w:t>
      </w:r>
      <w:r w:rsidRPr="00376803">
        <w:rPr>
          <w:rFonts w:ascii="Times New Roman Mäori" w:hAnsi="Times New Roman Mäori" w:cs="Times New Roman Mäori"/>
          <w:sz w:val="24"/>
          <w:szCs w:val="24"/>
        </w:rPr>
        <w:t>Wellington: Education Review Office</w:t>
      </w:r>
      <w:r w:rsidR="00E53B34">
        <w:rPr>
          <w:rFonts w:ascii="Times New Roman Mäori" w:hAnsi="Times New Roman Mäori" w:cs="Times New Roman Mäori"/>
          <w:sz w:val="24"/>
          <w:szCs w:val="24"/>
        </w:rPr>
        <w:t>.</w:t>
      </w:r>
    </w:p>
    <w:p w:rsidR="0052668A" w:rsidRDefault="0052668A" w:rsidP="0052668A">
      <w:pPr>
        <w:pStyle w:val="FootnoteText"/>
        <w:rPr>
          <w:rFonts w:ascii="Times New Roman Mäori" w:hAnsi="Times New Roman Mäori" w:cs="Times New Roman Mäori"/>
          <w:sz w:val="24"/>
          <w:szCs w:val="24"/>
        </w:rPr>
      </w:pPr>
    </w:p>
    <w:p w:rsidR="0052668A" w:rsidRPr="0052668A" w:rsidRDefault="0052668A" w:rsidP="0052668A">
      <w:pPr>
        <w:pStyle w:val="NoSpacing"/>
        <w:ind w:left="709" w:hanging="709"/>
        <w:rPr>
          <w:rFonts w:ascii="Times New Roman Mäori" w:hAnsi="Times New Roman Mäori" w:cs="Times New Roman Mäori"/>
          <w:sz w:val="24"/>
          <w:szCs w:val="24"/>
        </w:rPr>
      </w:pPr>
      <w:r>
        <w:rPr>
          <w:rFonts w:ascii="Times New Roman Mäori" w:hAnsi="Times New Roman Mäori" w:cs="Times New Roman Mäori"/>
          <w:sz w:val="24"/>
          <w:szCs w:val="24"/>
        </w:rPr>
        <w:t xml:space="preserve">Education Review Office (2009) </w:t>
      </w:r>
      <w:r w:rsidRPr="0052668A">
        <w:rPr>
          <w:rFonts w:ascii="Times New Roman Mäori" w:hAnsi="Times New Roman Mäori" w:cs="Times New Roman Mäori"/>
          <w:i/>
          <w:sz w:val="24"/>
          <w:szCs w:val="24"/>
        </w:rPr>
        <w:t>Complementary Evaluation:</w:t>
      </w:r>
      <w:r>
        <w:rPr>
          <w:rFonts w:ascii="Times New Roman Mäori" w:hAnsi="Times New Roman Mäori" w:cs="Times New Roman Mäori"/>
          <w:i/>
          <w:sz w:val="24"/>
          <w:szCs w:val="24"/>
        </w:rPr>
        <w:t xml:space="preserve"> </w:t>
      </w:r>
      <w:r w:rsidRPr="0052668A">
        <w:rPr>
          <w:rFonts w:ascii="Times New Roman Mäori" w:hAnsi="Times New Roman Mäori" w:cs="Times New Roman Mäori"/>
          <w:i/>
          <w:sz w:val="24"/>
          <w:szCs w:val="24"/>
        </w:rPr>
        <w:t xml:space="preserve">The development of a conceptual framework to guide Education Review Office future directions, internal document, Dr Carol Mutch, Senior Advisor to the Chief Review Officer, Education Review Office, New Zealand. Contact </w:t>
      </w:r>
      <w:hyperlink r:id="rId9" w:history="1">
        <w:r w:rsidRPr="0052668A">
          <w:rPr>
            <w:i/>
          </w:rPr>
          <w:t>info@ero.govt.nz</w:t>
        </w:r>
      </w:hyperlink>
      <w:r w:rsidRPr="0052668A">
        <w:rPr>
          <w:rFonts w:ascii="Times New Roman Mäori" w:hAnsi="Times New Roman Mäori" w:cs="Times New Roman Mäori"/>
          <w:sz w:val="24"/>
          <w:szCs w:val="24"/>
        </w:rPr>
        <w:t xml:space="preserve"> </w:t>
      </w:r>
    </w:p>
    <w:p w:rsidR="0052668A" w:rsidRPr="00376803" w:rsidRDefault="0052668A" w:rsidP="00B017F2">
      <w:pPr>
        <w:pStyle w:val="NoSpacing"/>
        <w:ind w:left="709" w:hanging="709"/>
        <w:rPr>
          <w:rFonts w:ascii="Times New Roman Mäori" w:hAnsi="Times New Roman Mäori" w:cs="Times New Roman Mäori"/>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bCs/>
          <w:sz w:val="24"/>
          <w:szCs w:val="24"/>
        </w:rPr>
      </w:pPr>
      <w:r w:rsidRPr="00376803">
        <w:rPr>
          <w:rFonts w:ascii="Times New Roman Mäori" w:hAnsi="Times New Roman Mäori" w:cs="Times New Roman Mäori"/>
          <w:bCs/>
          <w:sz w:val="24"/>
          <w:szCs w:val="24"/>
        </w:rPr>
        <w:t xml:space="preserve">Goren, P. (2009) </w:t>
      </w:r>
      <w:r w:rsidRPr="00376803">
        <w:rPr>
          <w:rFonts w:ascii="Times New Roman Mäori" w:hAnsi="Times New Roman Mäori" w:cs="Times New Roman Mäori"/>
          <w:bCs/>
          <w:i/>
          <w:sz w:val="24"/>
          <w:szCs w:val="24"/>
        </w:rPr>
        <w:t>How policy travels: Making sense</w:t>
      </w:r>
      <w:r w:rsidRPr="00376803">
        <w:rPr>
          <w:rFonts w:ascii="Times New Roman Mäori" w:hAnsi="Times New Roman Mäori" w:cs="Times New Roman Mäori"/>
          <w:bCs/>
          <w:sz w:val="24"/>
          <w:szCs w:val="24"/>
        </w:rPr>
        <w:t xml:space="preserve"> of </w:t>
      </w:r>
      <w:r w:rsidRPr="00376803">
        <w:rPr>
          <w:rFonts w:ascii="Times New Roman Mäori" w:hAnsi="Times New Roman Mäori" w:cs="Times New Roman Mäori"/>
          <w:bCs/>
          <w:i/>
          <w:iCs/>
          <w:sz w:val="24"/>
          <w:szCs w:val="24"/>
        </w:rPr>
        <w:t>Ka Hikitia – Managing for success:</w:t>
      </w:r>
    </w:p>
    <w:p w:rsidR="00B017F2" w:rsidRPr="00376803" w:rsidRDefault="00B017F2" w:rsidP="00B017F2">
      <w:pPr>
        <w:pStyle w:val="NoSpacing"/>
        <w:ind w:left="567"/>
        <w:rPr>
          <w:rFonts w:ascii="Times New Roman Mäori" w:hAnsi="Times New Roman Mäori" w:cs="Times New Roman Mäori"/>
          <w:bCs/>
          <w:iCs/>
          <w:sz w:val="24"/>
          <w:szCs w:val="24"/>
        </w:rPr>
      </w:pPr>
      <w:r w:rsidRPr="00376803">
        <w:rPr>
          <w:rFonts w:ascii="Times New Roman Mäori" w:hAnsi="Times New Roman Mäori" w:cs="Times New Roman Mäori"/>
          <w:bCs/>
          <w:i/>
          <w:iCs/>
          <w:sz w:val="24"/>
          <w:szCs w:val="24"/>
        </w:rPr>
        <w:t xml:space="preserve">The Māori education strategy 2008-2012. </w:t>
      </w:r>
      <w:r w:rsidRPr="00376803">
        <w:rPr>
          <w:rFonts w:ascii="Times New Roman Mäori" w:hAnsi="Times New Roman Mäori" w:cs="Times New Roman Mäori"/>
          <w:bCs/>
          <w:iCs/>
          <w:sz w:val="24"/>
          <w:szCs w:val="24"/>
        </w:rPr>
        <w:t>Wellington: Fullbright</w:t>
      </w:r>
      <w:r w:rsidR="00E53B34">
        <w:rPr>
          <w:rFonts w:ascii="Times New Roman Mäori" w:hAnsi="Times New Roman Mäori" w:cs="Times New Roman Mäori"/>
          <w:bCs/>
          <w:iCs/>
          <w:sz w:val="24"/>
          <w:szCs w:val="24"/>
        </w:rPr>
        <w:t>.</w:t>
      </w:r>
    </w:p>
    <w:p w:rsidR="00B017F2" w:rsidRPr="00376803" w:rsidRDefault="00B017F2" w:rsidP="00B017F2">
      <w:pPr>
        <w:pStyle w:val="NoSpacing"/>
        <w:ind w:left="567"/>
        <w:rPr>
          <w:rFonts w:ascii="Times New Roman Mäori" w:hAnsi="Times New Roman Mäori" w:cs="Times New Roman Mäori"/>
          <w:bCs/>
          <w:iCs/>
          <w:sz w:val="24"/>
          <w:szCs w:val="24"/>
        </w:rPr>
      </w:pPr>
    </w:p>
    <w:p w:rsidR="00E53B34" w:rsidRDefault="00C5103B" w:rsidP="00B017F2">
      <w:pPr>
        <w:pStyle w:val="Default"/>
        <w:rPr>
          <w:rFonts w:ascii="Times New Roman Mäori" w:hAnsi="Times New Roman Mäori" w:cs="Times New Roman Mäori"/>
          <w:bCs/>
          <w:iCs/>
        </w:rPr>
      </w:pPr>
      <w:r>
        <w:rPr>
          <w:rFonts w:ascii="Times New Roman Mäori" w:hAnsi="Times New Roman Mäori" w:cs="Times New Roman Mäori"/>
          <w:bCs/>
          <w:iCs/>
        </w:rPr>
        <w:t>Henry, Gary.T and Mark, Melvin M. (2003) Beyond Use: Understanding evaluation’s</w:t>
      </w:r>
    </w:p>
    <w:p w:rsidR="00C5103B" w:rsidRDefault="00C5103B" w:rsidP="00E53B34">
      <w:pPr>
        <w:pStyle w:val="Default"/>
        <w:ind w:firstLine="720"/>
        <w:rPr>
          <w:rFonts w:ascii="Times New Roman Mäori" w:hAnsi="Times New Roman Mäori" w:cs="Times New Roman Mäori"/>
          <w:bCs/>
          <w:iCs/>
        </w:rPr>
      </w:pPr>
      <w:r>
        <w:rPr>
          <w:rFonts w:ascii="Times New Roman Mäori" w:hAnsi="Times New Roman Mäori" w:cs="Times New Roman Mäori"/>
          <w:bCs/>
          <w:iCs/>
        </w:rPr>
        <w:t xml:space="preserve"> influence on attitudes and actions. </w:t>
      </w:r>
      <w:r w:rsidR="00E53B34" w:rsidRPr="00E53B34">
        <w:rPr>
          <w:rFonts w:ascii="Times New Roman Mäori" w:hAnsi="Times New Roman Mäori" w:cs="Times New Roman Mäori"/>
          <w:bCs/>
          <w:i/>
          <w:iCs/>
        </w:rPr>
        <w:t xml:space="preserve">American Journal of </w:t>
      </w:r>
      <w:r w:rsidRPr="00E53B34">
        <w:rPr>
          <w:rFonts w:ascii="Times New Roman Mäori" w:hAnsi="Times New Roman Mäori" w:cs="Times New Roman Mäori"/>
          <w:bCs/>
          <w:i/>
          <w:iCs/>
        </w:rPr>
        <w:t>Evaluation,</w:t>
      </w:r>
      <w:r w:rsidR="00E53B34">
        <w:rPr>
          <w:rFonts w:ascii="Times New Roman Mäori" w:hAnsi="Times New Roman Mäori" w:cs="Times New Roman Mäori"/>
          <w:bCs/>
          <w:iCs/>
        </w:rPr>
        <w:t xml:space="preserve"> 24 (3).</w:t>
      </w:r>
    </w:p>
    <w:p w:rsidR="00C5103B" w:rsidRDefault="00C5103B" w:rsidP="00B017F2">
      <w:pPr>
        <w:pStyle w:val="Default"/>
        <w:rPr>
          <w:rFonts w:ascii="Times New Roman Mäori" w:hAnsi="Times New Roman Mäori" w:cs="Times New Roman Mäori"/>
          <w:bCs/>
          <w:iCs/>
        </w:rPr>
      </w:pPr>
    </w:p>
    <w:p w:rsidR="00C5103B" w:rsidRDefault="00B017F2" w:rsidP="00B017F2">
      <w:pPr>
        <w:pStyle w:val="Default"/>
        <w:rPr>
          <w:rFonts w:ascii="Times New Roman Mäori" w:hAnsi="Times New Roman Mäori" w:cs="Times New Roman Mäori"/>
        </w:rPr>
      </w:pPr>
      <w:r w:rsidRPr="00376803">
        <w:rPr>
          <w:rFonts w:ascii="Times New Roman Mäori" w:hAnsi="Times New Roman Mäori" w:cs="Times New Roman Mäori"/>
          <w:bCs/>
          <w:iCs/>
        </w:rPr>
        <w:t xml:space="preserve">Le France, J., Nichols, R. (2011) </w:t>
      </w:r>
      <w:r w:rsidRPr="00376803">
        <w:rPr>
          <w:rFonts w:ascii="Times New Roman Mäori" w:hAnsi="Times New Roman Mäori" w:cs="Times New Roman Mäori"/>
        </w:rPr>
        <w:t>Reframing evaluation: defining an indigenous evaluation</w:t>
      </w:r>
    </w:p>
    <w:p w:rsidR="00B017F2" w:rsidRPr="00376803" w:rsidRDefault="00B017F2" w:rsidP="00C5103B">
      <w:pPr>
        <w:pStyle w:val="Default"/>
        <w:ind w:left="720"/>
        <w:rPr>
          <w:rFonts w:ascii="Times New Roman Mäori" w:hAnsi="Times New Roman Mäori" w:cs="Times New Roman Mäori"/>
        </w:rPr>
      </w:pPr>
      <w:r w:rsidRPr="00376803">
        <w:rPr>
          <w:rFonts w:ascii="Times New Roman Mäori" w:hAnsi="Times New Roman Mäori" w:cs="Times New Roman Mäori"/>
        </w:rPr>
        <w:t xml:space="preserve">framework. </w:t>
      </w:r>
      <w:r w:rsidRPr="00376803">
        <w:rPr>
          <w:rFonts w:ascii="Times New Roman Mäori" w:hAnsi="Times New Roman Mäori" w:cs="Times New Roman Mäori"/>
          <w:i/>
          <w:iCs/>
        </w:rPr>
        <w:t xml:space="preserve">The Canadian Journal of Program Evaluation </w:t>
      </w:r>
      <w:r w:rsidRPr="00376803">
        <w:rPr>
          <w:rFonts w:ascii="Times New Roman Mäori" w:hAnsi="Times New Roman Mäori" w:cs="Times New Roman Mäori"/>
        </w:rPr>
        <w:t>Vol. 23 No. 2 Pages 13–31</w:t>
      </w:r>
      <w:r w:rsidR="00E53B34">
        <w:rPr>
          <w:rFonts w:ascii="Times New Roman Mäori" w:hAnsi="Times New Roman Mäori" w:cs="Times New Roman Mäori"/>
        </w:rPr>
        <w:t>.</w:t>
      </w:r>
    </w:p>
    <w:p w:rsidR="00B017F2" w:rsidRPr="00376803" w:rsidRDefault="00B017F2" w:rsidP="00B017F2">
      <w:pPr>
        <w:pStyle w:val="NoSpacing"/>
        <w:ind w:left="567"/>
        <w:rPr>
          <w:rFonts w:ascii="Times New Roman Mäori" w:hAnsi="Times New Roman Mäori" w:cs="Times New Roman Mäori"/>
          <w:bCs/>
          <w:iCs/>
          <w:sz w:val="24"/>
          <w:szCs w:val="24"/>
        </w:rPr>
      </w:pPr>
    </w:p>
    <w:p w:rsidR="0052668A" w:rsidRPr="00376803" w:rsidRDefault="00B017F2" w:rsidP="0052668A">
      <w:pPr>
        <w:autoSpaceDE w:val="0"/>
        <w:autoSpaceDN w:val="0"/>
        <w:adjustRightInd w:val="0"/>
        <w:spacing w:after="0" w:line="240" w:lineRule="auto"/>
        <w:ind w:left="567" w:hanging="567"/>
        <w:rPr>
          <w:rFonts w:ascii="Times New Roman Mäori" w:hAnsi="Times New Roman Mäori" w:cs="Times New Roman Mäori"/>
          <w:bCs/>
          <w:sz w:val="24"/>
          <w:szCs w:val="24"/>
        </w:rPr>
      </w:pPr>
      <w:r w:rsidRPr="00376803">
        <w:rPr>
          <w:rFonts w:ascii="Times New Roman Mäori" w:hAnsi="Times New Roman Mäori" w:cs="Times New Roman Mäori"/>
          <w:bCs/>
          <w:sz w:val="24"/>
          <w:szCs w:val="24"/>
        </w:rPr>
        <w:t xml:space="preserve"> Mataira, P. (2010)</w:t>
      </w:r>
      <w:r w:rsidR="00C5103B">
        <w:rPr>
          <w:rFonts w:ascii="Times New Roman Mäori" w:hAnsi="Times New Roman Mäori" w:cs="Times New Roman Mäori"/>
          <w:bCs/>
          <w:sz w:val="24"/>
          <w:szCs w:val="24"/>
        </w:rPr>
        <w:t xml:space="preserve"> </w:t>
      </w:r>
      <w:r w:rsidRPr="00376803">
        <w:rPr>
          <w:rFonts w:ascii="Times New Roman Mäori" w:hAnsi="Times New Roman Mäori" w:cs="Times New Roman Mäori"/>
          <w:bCs/>
          <w:sz w:val="24"/>
          <w:szCs w:val="24"/>
        </w:rPr>
        <w:t xml:space="preserve">Maori Evaluation Research, Theory and Practice: Lessons for Native Hawaiian Evaluation Studies.  </w:t>
      </w:r>
      <w:r w:rsidRPr="00376803">
        <w:rPr>
          <w:rFonts w:ascii="Times New Roman Mäori" w:hAnsi="Times New Roman Mäori" w:cs="Times New Roman Mäori"/>
          <w:bCs/>
          <w:i/>
          <w:sz w:val="24"/>
          <w:szCs w:val="24"/>
        </w:rPr>
        <w:t>Kārearea, ANZEA Evaluation Digest</w:t>
      </w:r>
      <w:r w:rsidRPr="00376803">
        <w:rPr>
          <w:rFonts w:ascii="Times New Roman Mäori" w:hAnsi="Times New Roman Mäori" w:cs="Times New Roman Mäori"/>
          <w:bCs/>
          <w:sz w:val="24"/>
          <w:szCs w:val="24"/>
        </w:rPr>
        <w:t>.  Vol 1.  Winter</w:t>
      </w:r>
      <w:r w:rsidR="00E53B34">
        <w:rPr>
          <w:rFonts w:ascii="Times New Roman Mäori" w:hAnsi="Times New Roman Mäori" w:cs="Times New Roman Mäori"/>
          <w:bCs/>
          <w:sz w:val="24"/>
          <w:szCs w:val="24"/>
        </w:rPr>
        <w:t>.</w:t>
      </w:r>
    </w:p>
    <w:p w:rsidR="00B017F2" w:rsidRPr="00376803" w:rsidRDefault="00B017F2" w:rsidP="00B017F2">
      <w:pPr>
        <w:pStyle w:val="NoSpacing"/>
        <w:ind w:left="567"/>
        <w:rPr>
          <w:rFonts w:ascii="Times New Roman Mäori" w:hAnsi="Times New Roman Mäori" w:cs="Times New Roman Mäori"/>
          <w:sz w:val="24"/>
          <w:szCs w:val="24"/>
        </w:rPr>
      </w:pPr>
    </w:p>
    <w:p w:rsidR="00B017F2" w:rsidRPr="00376803" w:rsidRDefault="00C5103B" w:rsidP="00B017F2">
      <w:pPr>
        <w:autoSpaceDE w:val="0"/>
        <w:autoSpaceDN w:val="0"/>
        <w:adjustRightInd w:val="0"/>
        <w:spacing w:after="0" w:line="240" w:lineRule="auto"/>
        <w:ind w:left="567" w:hanging="567"/>
        <w:rPr>
          <w:rFonts w:ascii="Times New Roman Mäori" w:hAnsi="Times New Roman Mäori" w:cs="Times New Roman Mäori"/>
          <w:i/>
          <w:iCs/>
          <w:sz w:val="24"/>
          <w:szCs w:val="24"/>
        </w:rPr>
      </w:pPr>
      <w:r>
        <w:rPr>
          <w:rFonts w:ascii="Times New Roman Mäori" w:hAnsi="Times New Roman Mäori" w:cs="Times New Roman Mäori"/>
          <w:sz w:val="24"/>
          <w:szCs w:val="24"/>
        </w:rPr>
        <w:t>Ministry of Education (2008)</w:t>
      </w:r>
      <w:r w:rsidR="00B017F2" w:rsidRPr="00376803">
        <w:rPr>
          <w:rFonts w:ascii="Times New Roman Mäori" w:hAnsi="Times New Roman Mäori" w:cs="Times New Roman Mäori"/>
          <w:sz w:val="24"/>
          <w:szCs w:val="24"/>
        </w:rPr>
        <w:t xml:space="preserve"> </w:t>
      </w:r>
      <w:r w:rsidR="00B017F2" w:rsidRPr="00376803">
        <w:rPr>
          <w:rFonts w:ascii="Times New Roman Mäori" w:hAnsi="Times New Roman Mäori" w:cs="Times New Roman Mäori"/>
          <w:i/>
          <w:iCs/>
          <w:sz w:val="24"/>
          <w:szCs w:val="24"/>
        </w:rPr>
        <w:t>Ka Hikitia – Managing for Success: Māori Education</w:t>
      </w:r>
    </w:p>
    <w:p w:rsidR="00B017F2" w:rsidRPr="00376803" w:rsidRDefault="00B017F2" w:rsidP="00B017F2">
      <w:pPr>
        <w:pStyle w:val="NoSpacing"/>
        <w:ind w:left="567"/>
        <w:rPr>
          <w:rFonts w:ascii="Times New Roman Mäori" w:hAnsi="Times New Roman Mäori" w:cs="Times New Roman Mäori"/>
          <w:sz w:val="24"/>
          <w:szCs w:val="24"/>
        </w:rPr>
      </w:pPr>
      <w:r w:rsidRPr="00376803">
        <w:rPr>
          <w:rFonts w:ascii="Times New Roman Mäori" w:hAnsi="Times New Roman Mäori" w:cs="Times New Roman Mäori"/>
          <w:i/>
          <w:iCs/>
          <w:sz w:val="24"/>
          <w:szCs w:val="24"/>
        </w:rPr>
        <w:t xml:space="preserve">Strategy 2008-2012, </w:t>
      </w:r>
      <w:r w:rsidRPr="00376803">
        <w:rPr>
          <w:rFonts w:ascii="Times New Roman Mäori" w:hAnsi="Times New Roman Mäori" w:cs="Times New Roman Mäori"/>
          <w:sz w:val="24"/>
          <w:szCs w:val="24"/>
        </w:rPr>
        <w:t>Wellington: Crown/Ministry of Education</w:t>
      </w:r>
      <w:r w:rsidR="00E53B34">
        <w:rPr>
          <w:rFonts w:ascii="Times New Roman Mäori" w:hAnsi="Times New Roman Mäori" w:cs="Times New Roman Mäori"/>
          <w:sz w:val="24"/>
          <w:szCs w:val="24"/>
        </w:rPr>
        <w:t>.</w:t>
      </w:r>
    </w:p>
    <w:p w:rsidR="00B017F2" w:rsidRPr="00376803" w:rsidRDefault="00B017F2" w:rsidP="00B017F2">
      <w:pPr>
        <w:pStyle w:val="NoSpacing"/>
        <w:ind w:left="567"/>
        <w:rPr>
          <w:rFonts w:ascii="Times New Roman Mäori" w:hAnsi="Times New Roman Mäori" w:cs="Times New Roman Mäori"/>
          <w:sz w:val="24"/>
          <w:szCs w:val="24"/>
        </w:rPr>
      </w:pPr>
    </w:p>
    <w:p w:rsidR="00B017F2" w:rsidRPr="00376803" w:rsidRDefault="00B017F2" w:rsidP="00B017F2">
      <w:pPr>
        <w:autoSpaceDE w:val="0"/>
        <w:autoSpaceDN w:val="0"/>
        <w:adjustRightInd w:val="0"/>
        <w:spacing w:after="0" w:line="240" w:lineRule="auto"/>
        <w:rPr>
          <w:rFonts w:ascii="Times New Roman Mäori" w:hAnsi="Times New Roman Mäori" w:cs="Times New Roman Mäori"/>
          <w:i/>
          <w:iCs/>
          <w:sz w:val="24"/>
          <w:szCs w:val="24"/>
        </w:rPr>
      </w:pPr>
      <w:r w:rsidRPr="00376803">
        <w:rPr>
          <w:rFonts w:ascii="Times New Roman Mäori" w:hAnsi="Times New Roman Mäori" w:cs="Times New Roman Mäori"/>
          <w:sz w:val="24"/>
          <w:szCs w:val="24"/>
        </w:rPr>
        <w:t xml:space="preserve">Royal, C. (1988, July) </w:t>
      </w:r>
      <w:r w:rsidRPr="00376803">
        <w:rPr>
          <w:rFonts w:ascii="Times New Roman Mäori" w:hAnsi="Times New Roman Mäori" w:cs="Times New Roman Mäori"/>
          <w:i/>
          <w:iCs/>
          <w:sz w:val="24"/>
          <w:szCs w:val="24"/>
        </w:rPr>
        <w:t xml:space="preserve">Te ao ma-rama: A research paradigm.   </w:t>
      </w:r>
      <w:r w:rsidRPr="00376803">
        <w:rPr>
          <w:rFonts w:ascii="Times New Roman Mäori" w:hAnsi="Times New Roman Mäori" w:cs="Times New Roman Mäori"/>
          <w:sz w:val="24"/>
          <w:szCs w:val="24"/>
        </w:rPr>
        <w:t>Paper presented at the Te Oru</w:t>
      </w:r>
    </w:p>
    <w:p w:rsidR="00B017F2" w:rsidRPr="00376803" w:rsidRDefault="00B017F2" w:rsidP="00B017F2">
      <w:pPr>
        <w:autoSpaceDE w:val="0"/>
        <w:autoSpaceDN w:val="0"/>
        <w:adjustRightInd w:val="0"/>
        <w:spacing w:after="0" w:line="240" w:lineRule="auto"/>
        <w:ind w:left="709"/>
        <w:rPr>
          <w:rFonts w:ascii="Times New Roman Mäori" w:hAnsi="Times New Roman Mäori" w:cs="Times New Roman Mäori"/>
          <w:sz w:val="24"/>
          <w:szCs w:val="24"/>
        </w:rPr>
      </w:pPr>
      <w:r w:rsidRPr="00376803">
        <w:rPr>
          <w:rFonts w:ascii="Times New Roman Mäori" w:hAnsi="Times New Roman Mäori" w:cs="Times New Roman Mäori"/>
          <w:sz w:val="24"/>
          <w:szCs w:val="24"/>
        </w:rPr>
        <w:t>Rangahau, Research and Ma-ori Development Conference, Palmerston North, New Zealand</w:t>
      </w:r>
      <w:r w:rsidR="00E53B34">
        <w:rPr>
          <w:rFonts w:ascii="Times New Roman Mäori" w:hAnsi="Times New Roman Mäori" w:cs="Times New Roman Mäori"/>
          <w:sz w:val="24"/>
          <w:szCs w:val="24"/>
        </w:rPr>
        <w:t>.</w:t>
      </w:r>
    </w:p>
    <w:p w:rsidR="00B017F2" w:rsidRPr="00376803" w:rsidRDefault="00B017F2" w:rsidP="00B017F2">
      <w:pPr>
        <w:autoSpaceDE w:val="0"/>
        <w:autoSpaceDN w:val="0"/>
        <w:adjustRightInd w:val="0"/>
        <w:spacing w:after="0" w:line="240" w:lineRule="auto"/>
        <w:ind w:left="709"/>
        <w:rPr>
          <w:rFonts w:ascii="Times New Roman Mäori" w:hAnsi="Times New Roman Mäori" w:cs="Times New Roman Mäori"/>
          <w:sz w:val="24"/>
          <w:szCs w:val="24"/>
        </w:rPr>
      </w:pPr>
    </w:p>
    <w:p w:rsidR="00B017F2" w:rsidRPr="00376803"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sz w:val="24"/>
          <w:szCs w:val="24"/>
        </w:rPr>
      </w:pPr>
      <w:r w:rsidRPr="00376803">
        <w:rPr>
          <w:rFonts w:ascii="Times New Roman Mäori" w:hAnsi="Times New Roman Mäori" w:cs="Times New Roman Mäori"/>
          <w:sz w:val="24"/>
          <w:szCs w:val="24"/>
        </w:rPr>
        <w:t xml:space="preserve">Taylor, R. (2003) </w:t>
      </w:r>
      <w:r w:rsidRPr="00376803">
        <w:rPr>
          <w:rFonts w:ascii="Times New Roman Mäori" w:hAnsi="Times New Roman Mäori" w:cs="Times New Roman Mäori"/>
          <w:color w:val="231F20"/>
          <w:sz w:val="24"/>
          <w:szCs w:val="24"/>
        </w:rPr>
        <w:t>An Indigenous perspective on evaluations in the inter-cultural context: How far can one throw a Moree boomerang?  Evaluation Journal of Australia, Vol.3, (new series), no.2</w:t>
      </w:r>
    </w:p>
    <w:p w:rsidR="00B017F2" w:rsidRPr="00376803"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sz w:val="24"/>
          <w:szCs w:val="24"/>
        </w:rPr>
      </w:pPr>
    </w:p>
    <w:p w:rsidR="00B017F2" w:rsidRPr="00376803"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sz w:val="24"/>
          <w:szCs w:val="24"/>
        </w:rPr>
      </w:pPr>
    </w:p>
    <w:p w:rsidR="00B017F2" w:rsidRPr="00376803"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sz w:val="24"/>
          <w:szCs w:val="24"/>
        </w:rPr>
      </w:pPr>
    </w:p>
    <w:p w:rsidR="00B017F2" w:rsidRPr="00376803"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sz w:val="24"/>
          <w:szCs w:val="24"/>
        </w:rPr>
      </w:pPr>
    </w:p>
    <w:p w:rsidR="00B017F2" w:rsidRPr="00376803"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sz w:val="24"/>
          <w:szCs w:val="24"/>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autoSpaceDE w:val="0"/>
        <w:autoSpaceDN w:val="0"/>
        <w:adjustRightInd w:val="0"/>
        <w:spacing w:after="0" w:line="240" w:lineRule="auto"/>
        <w:ind w:left="567" w:hanging="567"/>
        <w:rPr>
          <w:rFonts w:ascii="Times New Roman Mäori" w:hAnsi="Times New Roman Mäori" w:cs="Times New Roman Mäori"/>
          <w:color w:val="231F20"/>
        </w:rPr>
      </w:pPr>
    </w:p>
    <w:p w:rsidR="00B017F2" w:rsidRPr="0060057C" w:rsidRDefault="00B017F2" w:rsidP="00B017F2">
      <w:pPr>
        <w:pStyle w:val="NoSpacing"/>
        <w:rPr>
          <w:rFonts w:ascii="Times New Roman Mäori" w:hAnsi="Times New Roman Mäori" w:cs="Times New Roman Mäori"/>
          <w:b/>
        </w:rPr>
      </w:pPr>
    </w:p>
    <w:p w:rsidR="00B82F40" w:rsidRPr="0060057C" w:rsidRDefault="00B82F40" w:rsidP="006870D5">
      <w:pPr>
        <w:spacing w:before="100" w:beforeAutospacing="1" w:after="100" w:afterAutospacing="1" w:line="240" w:lineRule="auto"/>
        <w:outlineLvl w:val="3"/>
        <w:rPr>
          <w:rFonts w:ascii="Times New Roman Mäori" w:eastAsia="Times New Roman" w:hAnsi="Times New Roman Mäori" w:cs="Times New Roman Mäori"/>
          <w:bCs/>
          <w:sz w:val="28"/>
          <w:szCs w:val="28"/>
          <w:lang w:eastAsia="en-NZ"/>
        </w:rPr>
      </w:pPr>
    </w:p>
    <w:sectPr w:rsidR="00B82F40" w:rsidRPr="0060057C" w:rsidSect="00B40C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07" w:rsidRDefault="00F67C07" w:rsidP="00B017F2">
      <w:pPr>
        <w:spacing w:after="0" w:line="240" w:lineRule="auto"/>
      </w:pPr>
      <w:r>
        <w:separator/>
      </w:r>
    </w:p>
  </w:endnote>
  <w:endnote w:type="continuationSeparator" w:id="0">
    <w:p w:rsidR="00F67C07" w:rsidRDefault="00F67C07" w:rsidP="00B0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charset w:val="00"/>
    <w:family w:val="roman"/>
    <w:pitch w:val="variable"/>
    <w:sig w:usb0="00000000"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07" w:rsidRDefault="00F67C07" w:rsidP="00B017F2">
      <w:pPr>
        <w:spacing w:after="0" w:line="240" w:lineRule="auto"/>
      </w:pPr>
      <w:r>
        <w:separator/>
      </w:r>
    </w:p>
  </w:footnote>
  <w:footnote w:type="continuationSeparator" w:id="0">
    <w:p w:rsidR="00F67C07" w:rsidRDefault="00F67C07" w:rsidP="00B017F2">
      <w:pPr>
        <w:spacing w:after="0" w:line="240" w:lineRule="auto"/>
      </w:pPr>
      <w:r>
        <w:continuationSeparator/>
      </w:r>
    </w:p>
  </w:footnote>
  <w:footnote w:id="1">
    <w:p w:rsidR="00C5103B" w:rsidRDefault="00C5103B">
      <w:pPr>
        <w:pStyle w:val="FootnoteText"/>
      </w:pPr>
      <w:r>
        <w:rPr>
          <w:rStyle w:val="FootnoteReference"/>
        </w:rPr>
        <w:footnoteRef/>
      </w:r>
      <w:r>
        <w:t xml:space="preserve"> For a full discussion of the concept of complementarity in ERO’s evaluation methodology see, </w:t>
      </w:r>
      <w:r w:rsidRPr="0052668A">
        <w:rPr>
          <w:i/>
        </w:rPr>
        <w:t>Complementary evaluation: The development of a conceptual framework to guide Education Review Office future directions</w:t>
      </w:r>
      <w:r>
        <w:t xml:space="preserve">, Dr Carol Mutch, Senior Advisor to the Chief Review Officer, Education Review Office, New Zealand. Contact </w:t>
      </w:r>
      <w:hyperlink r:id="rId1" w:history="1">
        <w:r w:rsidRPr="00701242">
          <w:rPr>
            <w:rStyle w:val="Hyperlink"/>
          </w:rPr>
          <w:t>info@ero.govt.nz</w:t>
        </w:r>
      </w:hyperlink>
      <w:r>
        <w:t xml:space="preserve"> </w:t>
      </w:r>
    </w:p>
  </w:footnote>
  <w:footnote w:id="2">
    <w:p w:rsidR="00C5103B" w:rsidRDefault="00C5103B" w:rsidP="00B017F2">
      <w:pPr>
        <w:pStyle w:val="FootnoteText"/>
        <w:rPr>
          <w:sz w:val="18"/>
          <w:szCs w:val="18"/>
        </w:rPr>
      </w:pPr>
      <w:r>
        <w:rPr>
          <w:rStyle w:val="FootnoteReference"/>
          <w:sz w:val="18"/>
          <w:szCs w:val="18"/>
        </w:rPr>
        <w:footnoteRef/>
      </w:r>
      <w:r w:rsidR="005D55D1">
        <w:rPr>
          <w:sz w:val="18"/>
          <w:szCs w:val="18"/>
        </w:rPr>
        <w:t xml:space="preserve"> Iwi are large</w:t>
      </w:r>
      <w:r>
        <w:rPr>
          <w:sz w:val="18"/>
          <w:szCs w:val="18"/>
        </w:rPr>
        <w:t xml:space="preserve"> tribal grouping</w:t>
      </w:r>
      <w:r w:rsidR="005D55D1">
        <w:rPr>
          <w:sz w:val="18"/>
          <w:szCs w:val="18"/>
        </w:rPr>
        <w:t>s</w:t>
      </w:r>
      <w:r>
        <w:rPr>
          <w:sz w:val="18"/>
          <w:szCs w:val="18"/>
        </w:rPr>
        <w:t xml:space="preserve"> from specific geographical settings</w:t>
      </w:r>
    </w:p>
  </w:footnote>
  <w:footnote w:id="3">
    <w:p w:rsidR="00C5103B" w:rsidRDefault="00C5103B" w:rsidP="00B017F2">
      <w:pPr>
        <w:pStyle w:val="FootnoteText"/>
        <w:rPr>
          <w:sz w:val="18"/>
          <w:szCs w:val="18"/>
        </w:rPr>
      </w:pPr>
      <w:r>
        <w:rPr>
          <w:rStyle w:val="FootnoteReference"/>
          <w:sz w:val="18"/>
          <w:szCs w:val="18"/>
        </w:rPr>
        <w:footnoteRef/>
      </w:r>
      <w:r>
        <w:rPr>
          <w:sz w:val="18"/>
          <w:szCs w:val="18"/>
        </w:rPr>
        <w:t xml:space="preserve"> Kaumātua are the respected elders of the community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801"/>
    <w:multiLevelType w:val="hybridMultilevel"/>
    <w:tmpl w:val="191CB8C0"/>
    <w:lvl w:ilvl="0" w:tplc="14090005">
      <w:start w:val="1"/>
      <w:numFmt w:val="bullet"/>
      <w:lvlText w:val=""/>
      <w:lvlJc w:val="left"/>
      <w:pPr>
        <w:ind w:left="720" w:hanging="360"/>
      </w:pPr>
      <w:rPr>
        <w:rFonts w:ascii="Wingdings" w:hAnsi="Wingdings"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
    <w:nsid w:val="0FBC5DD1"/>
    <w:multiLevelType w:val="hybridMultilevel"/>
    <w:tmpl w:val="7A8CDB66"/>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
    <w:nsid w:val="1547026B"/>
    <w:multiLevelType w:val="hybridMultilevel"/>
    <w:tmpl w:val="D40A3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5AE6C5F"/>
    <w:multiLevelType w:val="hybridMultilevel"/>
    <w:tmpl w:val="7300267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
    <w:nsid w:val="207C74F2"/>
    <w:multiLevelType w:val="hybridMultilevel"/>
    <w:tmpl w:val="96BC4D1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
    <w:nsid w:val="21184081"/>
    <w:multiLevelType w:val="hybridMultilevel"/>
    <w:tmpl w:val="9E383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D8F76FF"/>
    <w:multiLevelType w:val="hybridMultilevel"/>
    <w:tmpl w:val="ABE4FFC8"/>
    <w:lvl w:ilvl="0" w:tplc="14090005">
      <w:start w:val="1"/>
      <w:numFmt w:val="bullet"/>
      <w:lvlText w:val=""/>
      <w:lvlJc w:val="left"/>
      <w:pPr>
        <w:ind w:left="720" w:hanging="360"/>
      </w:pPr>
      <w:rPr>
        <w:rFonts w:ascii="Wingdings" w:hAnsi="Wingdings"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7">
    <w:nsid w:val="2DF549CA"/>
    <w:multiLevelType w:val="hybridMultilevel"/>
    <w:tmpl w:val="14E26BF6"/>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8">
    <w:nsid w:val="331E3F32"/>
    <w:multiLevelType w:val="multilevel"/>
    <w:tmpl w:val="C2303648"/>
    <w:styleLink w:val="UnsortedList"/>
    <w:lvl w:ilvl="0">
      <w:start w:val="1"/>
      <w:numFmt w:val="bullet"/>
      <w:lvlText w:val=""/>
      <w:lvlJc w:val="left"/>
      <w:pPr>
        <w:ind w:left="397" w:hanging="397"/>
      </w:pPr>
      <w:rPr>
        <w:rFonts w:ascii="Symbol" w:hAnsi="Symbol" w:hint="default"/>
      </w:rPr>
    </w:lvl>
    <w:lvl w:ilvl="1">
      <w:start w:val="1"/>
      <w:numFmt w:val="bullet"/>
      <w:lvlRestart w:val="0"/>
      <w:lvlText w:val="-"/>
      <w:lvlJc w:val="left"/>
      <w:pPr>
        <w:ind w:left="794" w:hanging="397"/>
      </w:pPr>
      <w:rPr>
        <w:rFonts w:ascii="Courier New" w:hAnsi="Courier New" w:cs="Times New Roman" w:hint="default"/>
      </w:rPr>
    </w:lvl>
    <w:lvl w:ilvl="2">
      <w:start w:val="1"/>
      <w:numFmt w:val="bullet"/>
      <w:lvlRestart w:val="0"/>
      <w:lvlText w:val=""/>
      <w:lvlJc w:val="left"/>
      <w:pPr>
        <w:ind w:left="1191" w:hanging="397"/>
      </w:pPr>
      <w:rPr>
        <w:rFonts w:ascii="Wingdings" w:hAnsi="Wingdings"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o"/>
      <w:lvlJc w:val="left"/>
      <w:pPr>
        <w:ind w:left="1985" w:hanging="397"/>
      </w:pPr>
      <w:rPr>
        <w:rFonts w:ascii="Courier New" w:hAnsi="Courier New" w:cs="Times New Roman" w:hint="default"/>
      </w:rPr>
    </w:lvl>
    <w:lvl w:ilvl="5">
      <w:start w:val="1"/>
      <w:numFmt w:val="bullet"/>
      <w:lvlRestart w:val="0"/>
      <w:lvlText w:val=""/>
      <w:lvlJc w:val="left"/>
      <w:pPr>
        <w:ind w:left="2382" w:hanging="397"/>
      </w:pPr>
      <w:rPr>
        <w:rFonts w:ascii="Wingdings" w:hAnsi="Wingdings" w:hint="default"/>
      </w:rPr>
    </w:lvl>
    <w:lvl w:ilvl="6">
      <w:start w:val="1"/>
      <w:numFmt w:val="bullet"/>
      <w:lvlRestart w:val="0"/>
      <w:lvlText w:val=""/>
      <w:lvlJc w:val="left"/>
      <w:pPr>
        <w:ind w:left="2779" w:hanging="397"/>
      </w:pPr>
      <w:rPr>
        <w:rFonts w:ascii="Symbol" w:hAnsi="Symbol" w:hint="default"/>
      </w:rPr>
    </w:lvl>
    <w:lvl w:ilvl="7">
      <w:start w:val="1"/>
      <w:numFmt w:val="bullet"/>
      <w:lvlRestart w:val="0"/>
      <w:lvlText w:val="o"/>
      <w:lvlJc w:val="left"/>
      <w:pPr>
        <w:ind w:left="3176" w:hanging="397"/>
      </w:pPr>
      <w:rPr>
        <w:rFonts w:ascii="Courier New" w:hAnsi="Courier New" w:cs="Times New Roman" w:hint="default"/>
      </w:rPr>
    </w:lvl>
    <w:lvl w:ilvl="8">
      <w:start w:val="1"/>
      <w:numFmt w:val="bullet"/>
      <w:lvlRestart w:val="0"/>
      <w:lvlText w:val=""/>
      <w:lvlJc w:val="left"/>
      <w:pPr>
        <w:ind w:left="3573" w:hanging="397"/>
      </w:pPr>
      <w:rPr>
        <w:rFonts w:ascii="Wingdings" w:hAnsi="Wingdings" w:hint="default"/>
      </w:rPr>
    </w:lvl>
  </w:abstractNum>
  <w:abstractNum w:abstractNumId="9">
    <w:nsid w:val="36F47059"/>
    <w:multiLevelType w:val="hybridMultilevel"/>
    <w:tmpl w:val="883CC9F4"/>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0">
    <w:nsid w:val="3FE032CD"/>
    <w:multiLevelType w:val="hybridMultilevel"/>
    <w:tmpl w:val="21A0374E"/>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1">
    <w:nsid w:val="4A9D379F"/>
    <w:multiLevelType w:val="hybridMultilevel"/>
    <w:tmpl w:val="84C4BC18"/>
    <w:lvl w:ilvl="0" w:tplc="53FA0F56">
      <w:start w:val="1"/>
      <w:numFmt w:val="bullet"/>
      <w:pStyle w:val="Report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BDD75ED"/>
    <w:multiLevelType w:val="hybridMultilevel"/>
    <w:tmpl w:val="8B06021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nsid w:val="65175F2F"/>
    <w:multiLevelType w:val="hybridMultilevel"/>
    <w:tmpl w:val="A57E622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4">
    <w:nsid w:val="6C10653A"/>
    <w:multiLevelType w:val="hybridMultilevel"/>
    <w:tmpl w:val="76D06DC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5">
    <w:nsid w:val="77245F5A"/>
    <w:multiLevelType w:val="hybridMultilevel"/>
    <w:tmpl w:val="A868506E"/>
    <w:lvl w:ilvl="0" w:tplc="14090005">
      <w:start w:val="1"/>
      <w:numFmt w:val="bullet"/>
      <w:lvlText w:val=""/>
      <w:lvlJc w:val="left"/>
      <w:pPr>
        <w:ind w:left="720" w:hanging="360"/>
      </w:pPr>
      <w:rPr>
        <w:rFonts w:ascii="Wingdings" w:hAnsi="Wingdings"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abstractNumId w:val="5"/>
  </w:num>
  <w:num w:numId="2">
    <w:abstractNumId w:val="12"/>
  </w:num>
  <w:num w:numId="3">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9B"/>
    <w:rsid w:val="00026080"/>
    <w:rsid w:val="00033D3C"/>
    <w:rsid w:val="00035F25"/>
    <w:rsid w:val="0005755A"/>
    <w:rsid w:val="00086AC6"/>
    <w:rsid w:val="000A0524"/>
    <w:rsid w:val="000E0898"/>
    <w:rsid w:val="001019B5"/>
    <w:rsid w:val="0014259B"/>
    <w:rsid w:val="001B14DE"/>
    <w:rsid w:val="001B37DB"/>
    <w:rsid w:val="001C729E"/>
    <w:rsid w:val="001D292A"/>
    <w:rsid w:val="001D6EAD"/>
    <w:rsid w:val="001F0356"/>
    <w:rsid w:val="00261FCE"/>
    <w:rsid w:val="0028339C"/>
    <w:rsid w:val="002C3C50"/>
    <w:rsid w:val="002E42BA"/>
    <w:rsid w:val="0030372B"/>
    <w:rsid w:val="00376803"/>
    <w:rsid w:val="003866CB"/>
    <w:rsid w:val="0039141E"/>
    <w:rsid w:val="00393584"/>
    <w:rsid w:val="00421C0E"/>
    <w:rsid w:val="00454FBC"/>
    <w:rsid w:val="00464D58"/>
    <w:rsid w:val="004D11EA"/>
    <w:rsid w:val="00502704"/>
    <w:rsid w:val="00507B56"/>
    <w:rsid w:val="005100CE"/>
    <w:rsid w:val="0052668A"/>
    <w:rsid w:val="00562F2F"/>
    <w:rsid w:val="005711A0"/>
    <w:rsid w:val="00584D4D"/>
    <w:rsid w:val="005D55D1"/>
    <w:rsid w:val="005F0F60"/>
    <w:rsid w:val="005F6103"/>
    <w:rsid w:val="0060057C"/>
    <w:rsid w:val="00603D38"/>
    <w:rsid w:val="006870D5"/>
    <w:rsid w:val="006B6FF6"/>
    <w:rsid w:val="006C5EA5"/>
    <w:rsid w:val="006C7395"/>
    <w:rsid w:val="00701956"/>
    <w:rsid w:val="0072671B"/>
    <w:rsid w:val="00747F95"/>
    <w:rsid w:val="007847E3"/>
    <w:rsid w:val="00827E5B"/>
    <w:rsid w:val="00836313"/>
    <w:rsid w:val="00853CEE"/>
    <w:rsid w:val="008A0331"/>
    <w:rsid w:val="008D6310"/>
    <w:rsid w:val="009164F4"/>
    <w:rsid w:val="00957DA3"/>
    <w:rsid w:val="00985D9A"/>
    <w:rsid w:val="009F5511"/>
    <w:rsid w:val="00A01FBF"/>
    <w:rsid w:val="00A21136"/>
    <w:rsid w:val="00A22A53"/>
    <w:rsid w:val="00A27A4C"/>
    <w:rsid w:val="00AA1ADE"/>
    <w:rsid w:val="00AC19D5"/>
    <w:rsid w:val="00AE094B"/>
    <w:rsid w:val="00B017F2"/>
    <w:rsid w:val="00B14B6D"/>
    <w:rsid w:val="00B32E57"/>
    <w:rsid w:val="00B357E1"/>
    <w:rsid w:val="00B40C20"/>
    <w:rsid w:val="00B65276"/>
    <w:rsid w:val="00B67C8E"/>
    <w:rsid w:val="00B82F40"/>
    <w:rsid w:val="00B92F6A"/>
    <w:rsid w:val="00B9698C"/>
    <w:rsid w:val="00BD111E"/>
    <w:rsid w:val="00C163B3"/>
    <w:rsid w:val="00C25761"/>
    <w:rsid w:val="00C5103B"/>
    <w:rsid w:val="00C92CD4"/>
    <w:rsid w:val="00C95EC6"/>
    <w:rsid w:val="00CA257F"/>
    <w:rsid w:val="00CA41FF"/>
    <w:rsid w:val="00CA5E3E"/>
    <w:rsid w:val="00CC6A5F"/>
    <w:rsid w:val="00CF650F"/>
    <w:rsid w:val="00CF7592"/>
    <w:rsid w:val="00D269A6"/>
    <w:rsid w:val="00D37013"/>
    <w:rsid w:val="00D51E85"/>
    <w:rsid w:val="00D71A28"/>
    <w:rsid w:val="00DB0564"/>
    <w:rsid w:val="00DF3496"/>
    <w:rsid w:val="00E3197F"/>
    <w:rsid w:val="00E53B34"/>
    <w:rsid w:val="00E80E92"/>
    <w:rsid w:val="00E90B4B"/>
    <w:rsid w:val="00EA071A"/>
    <w:rsid w:val="00EB3CD2"/>
    <w:rsid w:val="00ED4239"/>
    <w:rsid w:val="00EF6ADD"/>
    <w:rsid w:val="00F5386B"/>
    <w:rsid w:val="00F67A0E"/>
    <w:rsid w:val="00F67C07"/>
    <w:rsid w:val="00F67FB8"/>
    <w:rsid w:val="00FB0C94"/>
    <w:rsid w:val="00FB7EF8"/>
    <w:rsid w:val="00FC1E3B"/>
    <w:rsid w:val="00FD71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5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4259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14259B"/>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259B"/>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14259B"/>
    <w:rPr>
      <w:rFonts w:ascii="Times New Roman" w:eastAsia="Times New Roman" w:hAnsi="Times New Roman" w:cs="Times New Roman"/>
      <w:b/>
      <w:bCs/>
      <w:sz w:val="24"/>
      <w:szCs w:val="24"/>
      <w:lang w:eastAsia="en-NZ"/>
    </w:rPr>
  </w:style>
  <w:style w:type="paragraph" w:styleId="NormalWeb">
    <w:name w:val="Normal (Web)"/>
    <w:basedOn w:val="Normal"/>
    <w:uiPriority w:val="99"/>
    <w:unhideWhenUsed/>
    <w:rsid w:val="0014259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14259B"/>
    <w:rPr>
      <w:color w:val="0000FF"/>
      <w:u w:val="single"/>
    </w:rPr>
  </w:style>
  <w:style w:type="character" w:customStyle="1" w:styleId="Heading1Char">
    <w:name w:val="Heading 1 Char"/>
    <w:basedOn w:val="DefaultParagraphFont"/>
    <w:link w:val="Heading1"/>
    <w:uiPriority w:val="9"/>
    <w:rsid w:val="0014259B"/>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FB7EF8"/>
    <w:pPr>
      <w:spacing w:after="0" w:line="240" w:lineRule="auto"/>
    </w:pPr>
  </w:style>
  <w:style w:type="paragraph" w:styleId="ListParagraph">
    <w:name w:val="List Paragraph"/>
    <w:aliases w:val="Bullet"/>
    <w:basedOn w:val="Normal"/>
    <w:uiPriority w:val="34"/>
    <w:qFormat/>
    <w:rsid w:val="00261FCE"/>
    <w:pPr>
      <w:ind w:left="720"/>
      <w:contextualSpacing/>
    </w:pPr>
  </w:style>
  <w:style w:type="paragraph" w:customStyle="1" w:styleId="Reportbullet">
    <w:name w:val="Report bullet"/>
    <w:basedOn w:val="Normal"/>
    <w:rsid w:val="007847E3"/>
    <w:pPr>
      <w:numPr>
        <w:numId w:val="3"/>
      </w:numPr>
      <w:tabs>
        <w:tab w:val="decimal" w:pos="567"/>
      </w:tabs>
      <w:spacing w:before="120" w:after="120" w:line="240" w:lineRule="auto"/>
    </w:pPr>
    <w:rPr>
      <w:rFonts w:ascii="Times New Roman" w:eastAsia="Times New Roman" w:hAnsi="Times New Roman" w:cs="Times New Roman"/>
      <w:sz w:val="24"/>
      <w:szCs w:val="20"/>
    </w:rPr>
  </w:style>
  <w:style w:type="numbering" w:customStyle="1" w:styleId="UnsortedList">
    <w:name w:val="Unsorted List"/>
    <w:uiPriority w:val="99"/>
    <w:rsid w:val="007847E3"/>
    <w:pPr>
      <w:numPr>
        <w:numId w:val="12"/>
      </w:numPr>
    </w:pPr>
  </w:style>
  <w:style w:type="paragraph" w:styleId="FootnoteText">
    <w:name w:val="footnote text"/>
    <w:basedOn w:val="Normal"/>
    <w:link w:val="FootnoteTextChar"/>
    <w:uiPriority w:val="99"/>
    <w:semiHidden/>
    <w:unhideWhenUsed/>
    <w:rsid w:val="00B01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7F2"/>
    <w:rPr>
      <w:sz w:val="20"/>
      <w:szCs w:val="20"/>
    </w:rPr>
  </w:style>
  <w:style w:type="character" w:customStyle="1" w:styleId="NoSpacingChar">
    <w:name w:val="No Spacing Char"/>
    <w:basedOn w:val="DefaultParagraphFont"/>
    <w:link w:val="NoSpacing"/>
    <w:uiPriority w:val="1"/>
    <w:locked/>
    <w:rsid w:val="00B017F2"/>
  </w:style>
  <w:style w:type="paragraph" w:customStyle="1" w:styleId="Default">
    <w:name w:val="Default"/>
    <w:rsid w:val="00B017F2"/>
    <w:pPr>
      <w:autoSpaceDE w:val="0"/>
      <w:autoSpaceDN w:val="0"/>
      <w:adjustRightInd w:val="0"/>
      <w:spacing w:after="0" w:line="240" w:lineRule="auto"/>
    </w:pPr>
    <w:rPr>
      <w:rFonts w:ascii="NewCenturySchlbk" w:hAnsi="NewCenturySchlbk" w:cs="NewCenturySchlbk"/>
      <w:color w:val="000000"/>
      <w:sz w:val="24"/>
      <w:szCs w:val="24"/>
    </w:rPr>
  </w:style>
  <w:style w:type="character" w:styleId="FootnoteReference">
    <w:name w:val="footnote reference"/>
    <w:basedOn w:val="DefaultParagraphFont"/>
    <w:uiPriority w:val="99"/>
    <w:semiHidden/>
    <w:unhideWhenUsed/>
    <w:rsid w:val="00B017F2"/>
    <w:rPr>
      <w:vertAlign w:val="superscript"/>
    </w:rPr>
  </w:style>
  <w:style w:type="paragraph" w:styleId="BalloonText">
    <w:name w:val="Balloon Text"/>
    <w:basedOn w:val="Normal"/>
    <w:link w:val="BalloonTextChar"/>
    <w:uiPriority w:val="99"/>
    <w:semiHidden/>
    <w:unhideWhenUsed/>
    <w:rsid w:val="0037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03"/>
    <w:rPr>
      <w:rFonts w:ascii="Tahoma" w:hAnsi="Tahoma" w:cs="Tahoma"/>
      <w:sz w:val="16"/>
      <w:szCs w:val="16"/>
    </w:rPr>
  </w:style>
  <w:style w:type="paragraph" w:styleId="EndnoteText">
    <w:name w:val="endnote text"/>
    <w:basedOn w:val="Normal"/>
    <w:link w:val="EndnoteTextChar"/>
    <w:uiPriority w:val="99"/>
    <w:semiHidden/>
    <w:unhideWhenUsed/>
    <w:rsid w:val="00CA25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257F"/>
    <w:rPr>
      <w:sz w:val="20"/>
      <w:szCs w:val="20"/>
    </w:rPr>
  </w:style>
  <w:style w:type="character" w:styleId="EndnoteReference">
    <w:name w:val="endnote reference"/>
    <w:basedOn w:val="DefaultParagraphFont"/>
    <w:uiPriority w:val="99"/>
    <w:semiHidden/>
    <w:unhideWhenUsed/>
    <w:rsid w:val="00CA25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5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4259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14259B"/>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259B"/>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14259B"/>
    <w:rPr>
      <w:rFonts w:ascii="Times New Roman" w:eastAsia="Times New Roman" w:hAnsi="Times New Roman" w:cs="Times New Roman"/>
      <w:b/>
      <w:bCs/>
      <w:sz w:val="24"/>
      <w:szCs w:val="24"/>
      <w:lang w:eastAsia="en-NZ"/>
    </w:rPr>
  </w:style>
  <w:style w:type="paragraph" w:styleId="NormalWeb">
    <w:name w:val="Normal (Web)"/>
    <w:basedOn w:val="Normal"/>
    <w:uiPriority w:val="99"/>
    <w:unhideWhenUsed/>
    <w:rsid w:val="0014259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14259B"/>
    <w:rPr>
      <w:color w:val="0000FF"/>
      <w:u w:val="single"/>
    </w:rPr>
  </w:style>
  <w:style w:type="character" w:customStyle="1" w:styleId="Heading1Char">
    <w:name w:val="Heading 1 Char"/>
    <w:basedOn w:val="DefaultParagraphFont"/>
    <w:link w:val="Heading1"/>
    <w:uiPriority w:val="9"/>
    <w:rsid w:val="0014259B"/>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FB7EF8"/>
    <w:pPr>
      <w:spacing w:after="0" w:line="240" w:lineRule="auto"/>
    </w:pPr>
  </w:style>
  <w:style w:type="paragraph" w:styleId="ListParagraph">
    <w:name w:val="List Paragraph"/>
    <w:aliases w:val="Bullet"/>
    <w:basedOn w:val="Normal"/>
    <w:uiPriority w:val="34"/>
    <w:qFormat/>
    <w:rsid w:val="00261FCE"/>
    <w:pPr>
      <w:ind w:left="720"/>
      <w:contextualSpacing/>
    </w:pPr>
  </w:style>
  <w:style w:type="paragraph" w:customStyle="1" w:styleId="Reportbullet">
    <w:name w:val="Report bullet"/>
    <w:basedOn w:val="Normal"/>
    <w:rsid w:val="007847E3"/>
    <w:pPr>
      <w:numPr>
        <w:numId w:val="3"/>
      </w:numPr>
      <w:tabs>
        <w:tab w:val="decimal" w:pos="567"/>
      </w:tabs>
      <w:spacing w:before="120" w:after="120" w:line="240" w:lineRule="auto"/>
    </w:pPr>
    <w:rPr>
      <w:rFonts w:ascii="Times New Roman" w:eastAsia="Times New Roman" w:hAnsi="Times New Roman" w:cs="Times New Roman"/>
      <w:sz w:val="24"/>
      <w:szCs w:val="20"/>
    </w:rPr>
  </w:style>
  <w:style w:type="numbering" w:customStyle="1" w:styleId="UnsortedList">
    <w:name w:val="Unsorted List"/>
    <w:uiPriority w:val="99"/>
    <w:rsid w:val="007847E3"/>
    <w:pPr>
      <w:numPr>
        <w:numId w:val="12"/>
      </w:numPr>
    </w:pPr>
  </w:style>
  <w:style w:type="paragraph" w:styleId="FootnoteText">
    <w:name w:val="footnote text"/>
    <w:basedOn w:val="Normal"/>
    <w:link w:val="FootnoteTextChar"/>
    <w:uiPriority w:val="99"/>
    <w:semiHidden/>
    <w:unhideWhenUsed/>
    <w:rsid w:val="00B01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7F2"/>
    <w:rPr>
      <w:sz w:val="20"/>
      <w:szCs w:val="20"/>
    </w:rPr>
  </w:style>
  <w:style w:type="character" w:customStyle="1" w:styleId="NoSpacingChar">
    <w:name w:val="No Spacing Char"/>
    <w:basedOn w:val="DefaultParagraphFont"/>
    <w:link w:val="NoSpacing"/>
    <w:uiPriority w:val="1"/>
    <w:locked/>
    <w:rsid w:val="00B017F2"/>
  </w:style>
  <w:style w:type="paragraph" w:customStyle="1" w:styleId="Default">
    <w:name w:val="Default"/>
    <w:rsid w:val="00B017F2"/>
    <w:pPr>
      <w:autoSpaceDE w:val="0"/>
      <w:autoSpaceDN w:val="0"/>
      <w:adjustRightInd w:val="0"/>
      <w:spacing w:after="0" w:line="240" w:lineRule="auto"/>
    </w:pPr>
    <w:rPr>
      <w:rFonts w:ascii="NewCenturySchlbk" w:hAnsi="NewCenturySchlbk" w:cs="NewCenturySchlbk"/>
      <w:color w:val="000000"/>
      <w:sz w:val="24"/>
      <w:szCs w:val="24"/>
    </w:rPr>
  </w:style>
  <w:style w:type="character" w:styleId="FootnoteReference">
    <w:name w:val="footnote reference"/>
    <w:basedOn w:val="DefaultParagraphFont"/>
    <w:uiPriority w:val="99"/>
    <w:semiHidden/>
    <w:unhideWhenUsed/>
    <w:rsid w:val="00B017F2"/>
    <w:rPr>
      <w:vertAlign w:val="superscript"/>
    </w:rPr>
  </w:style>
  <w:style w:type="paragraph" w:styleId="BalloonText">
    <w:name w:val="Balloon Text"/>
    <w:basedOn w:val="Normal"/>
    <w:link w:val="BalloonTextChar"/>
    <w:uiPriority w:val="99"/>
    <w:semiHidden/>
    <w:unhideWhenUsed/>
    <w:rsid w:val="0037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03"/>
    <w:rPr>
      <w:rFonts w:ascii="Tahoma" w:hAnsi="Tahoma" w:cs="Tahoma"/>
      <w:sz w:val="16"/>
      <w:szCs w:val="16"/>
    </w:rPr>
  </w:style>
  <w:style w:type="paragraph" w:styleId="EndnoteText">
    <w:name w:val="endnote text"/>
    <w:basedOn w:val="Normal"/>
    <w:link w:val="EndnoteTextChar"/>
    <w:uiPriority w:val="99"/>
    <w:semiHidden/>
    <w:unhideWhenUsed/>
    <w:rsid w:val="00CA25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257F"/>
    <w:rPr>
      <w:sz w:val="20"/>
      <w:szCs w:val="20"/>
    </w:rPr>
  </w:style>
  <w:style w:type="character" w:styleId="EndnoteReference">
    <w:name w:val="endnote reference"/>
    <w:basedOn w:val="DefaultParagraphFont"/>
    <w:uiPriority w:val="99"/>
    <w:semiHidden/>
    <w:unhideWhenUsed/>
    <w:rsid w:val="00CA2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8330">
      <w:bodyDiv w:val="1"/>
      <w:marLeft w:val="0"/>
      <w:marRight w:val="0"/>
      <w:marTop w:val="0"/>
      <w:marBottom w:val="0"/>
      <w:divBdr>
        <w:top w:val="none" w:sz="0" w:space="0" w:color="auto"/>
        <w:left w:val="none" w:sz="0" w:space="0" w:color="auto"/>
        <w:bottom w:val="none" w:sz="0" w:space="0" w:color="auto"/>
        <w:right w:val="none" w:sz="0" w:space="0" w:color="auto"/>
      </w:divBdr>
    </w:div>
    <w:div w:id="170263018">
      <w:bodyDiv w:val="1"/>
      <w:marLeft w:val="0"/>
      <w:marRight w:val="0"/>
      <w:marTop w:val="0"/>
      <w:marBottom w:val="0"/>
      <w:divBdr>
        <w:top w:val="none" w:sz="0" w:space="0" w:color="auto"/>
        <w:left w:val="none" w:sz="0" w:space="0" w:color="auto"/>
        <w:bottom w:val="none" w:sz="0" w:space="0" w:color="auto"/>
        <w:right w:val="none" w:sz="0" w:space="0" w:color="auto"/>
      </w:divBdr>
    </w:div>
    <w:div w:id="736980088">
      <w:bodyDiv w:val="1"/>
      <w:marLeft w:val="0"/>
      <w:marRight w:val="0"/>
      <w:marTop w:val="0"/>
      <w:marBottom w:val="0"/>
      <w:divBdr>
        <w:top w:val="none" w:sz="0" w:space="0" w:color="auto"/>
        <w:left w:val="none" w:sz="0" w:space="0" w:color="auto"/>
        <w:bottom w:val="none" w:sz="0" w:space="0" w:color="auto"/>
        <w:right w:val="none" w:sz="0" w:space="0" w:color="auto"/>
      </w:divBdr>
    </w:div>
    <w:div w:id="1279067439">
      <w:bodyDiv w:val="1"/>
      <w:marLeft w:val="0"/>
      <w:marRight w:val="0"/>
      <w:marTop w:val="0"/>
      <w:marBottom w:val="0"/>
      <w:divBdr>
        <w:top w:val="none" w:sz="0" w:space="0" w:color="auto"/>
        <w:left w:val="none" w:sz="0" w:space="0" w:color="auto"/>
        <w:bottom w:val="none" w:sz="0" w:space="0" w:color="auto"/>
        <w:right w:val="none" w:sz="0" w:space="0" w:color="auto"/>
      </w:divBdr>
      <w:divsChild>
        <w:div w:id="434444355">
          <w:marLeft w:val="60"/>
          <w:marRight w:val="0"/>
          <w:marTop w:val="0"/>
          <w:marBottom w:val="0"/>
          <w:divBdr>
            <w:top w:val="none" w:sz="0" w:space="0" w:color="auto"/>
            <w:left w:val="none" w:sz="0" w:space="0" w:color="auto"/>
            <w:bottom w:val="none" w:sz="0" w:space="0" w:color="auto"/>
            <w:right w:val="none" w:sz="0" w:space="0" w:color="auto"/>
          </w:divBdr>
        </w:div>
      </w:divsChild>
    </w:div>
    <w:div w:id="1430613852">
      <w:bodyDiv w:val="1"/>
      <w:marLeft w:val="0"/>
      <w:marRight w:val="0"/>
      <w:marTop w:val="0"/>
      <w:marBottom w:val="0"/>
      <w:divBdr>
        <w:top w:val="none" w:sz="0" w:space="0" w:color="auto"/>
        <w:left w:val="none" w:sz="0" w:space="0" w:color="auto"/>
        <w:bottom w:val="none" w:sz="0" w:space="0" w:color="auto"/>
        <w:right w:val="none" w:sz="0" w:space="0" w:color="auto"/>
      </w:divBdr>
    </w:div>
    <w:div w:id="1567643719">
      <w:bodyDiv w:val="1"/>
      <w:marLeft w:val="0"/>
      <w:marRight w:val="0"/>
      <w:marTop w:val="0"/>
      <w:marBottom w:val="0"/>
      <w:divBdr>
        <w:top w:val="none" w:sz="0" w:space="0" w:color="auto"/>
        <w:left w:val="none" w:sz="0" w:space="0" w:color="auto"/>
        <w:bottom w:val="none" w:sz="0" w:space="0" w:color="auto"/>
        <w:right w:val="none" w:sz="0" w:space="0" w:color="auto"/>
      </w:divBdr>
      <w:divsChild>
        <w:div w:id="1383558181">
          <w:marLeft w:val="0"/>
          <w:marRight w:val="0"/>
          <w:marTop w:val="0"/>
          <w:marBottom w:val="0"/>
          <w:divBdr>
            <w:top w:val="none" w:sz="0" w:space="0" w:color="auto"/>
            <w:left w:val="none" w:sz="0" w:space="0" w:color="auto"/>
            <w:bottom w:val="none" w:sz="0" w:space="0" w:color="auto"/>
            <w:right w:val="none" w:sz="0" w:space="0" w:color="auto"/>
          </w:divBdr>
          <w:divsChild>
            <w:div w:id="2147240884">
              <w:marLeft w:val="0"/>
              <w:marRight w:val="0"/>
              <w:marTop w:val="0"/>
              <w:marBottom w:val="0"/>
              <w:divBdr>
                <w:top w:val="none" w:sz="0" w:space="0" w:color="auto"/>
                <w:left w:val="none" w:sz="0" w:space="0" w:color="auto"/>
                <w:bottom w:val="none" w:sz="0" w:space="0" w:color="auto"/>
                <w:right w:val="none" w:sz="0" w:space="0" w:color="auto"/>
              </w:divBdr>
              <w:divsChild>
                <w:div w:id="33770494">
                  <w:marLeft w:val="0"/>
                  <w:marRight w:val="0"/>
                  <w:marTop w:val="0"/>
                  <w:marBottom w:val="0"/>
                  <w:divBdr>
                    <w:top w:val="none" w:sz="0" w:space="0" w:color="auto"/>
                    <w:left w:val="none" w:sz="0" w:space="0" w:color="auto"/>
                    <w:bottom w:val="none" w:sz="0" w:space="0" w:color="auto"/>
                    <w:right w:val="none" w:sz="0" w:space="0" w:color="auto"/>
                  </w:divBdr>
                  <w:divsChild>
                    <w:div w:id="997197064">
                      <w:marLeft w:val="0"/>
                      <w:marRight w:val="0"/>
                      <w:marTop w:val="0"/>
                      <w:marBottom w:val="0"/>
                      <w:divBdr>
                        <w:top w:val="none" w:sz="0" w:space="0" w:color="auto"/>
                        <w:left w:val="none" w:sz="0" w:space="0" w:color="auto"/>
                        <w:bottom w:val="none" w:sz="0" w:space="0" w:color="auto"/>
                        <w:right w:val="none" w:sz="0" w:space="0" w:color="auto"/>
                      </w:divBdr>
                      <w:divsChild>
                        <w:div w:id="662856939">
                          <w:marLeft w:val="0"/>
                          <w:marRight w:val="0"/>
                          <w:marTop w:val="0"/>
                          <w:marBottom w:val="0"/>
                          <w:divBdr>
                            <w:top w:val="none" w:sz="0" w:space="0" w:color="auto"/>
                            <w:left w:val="none" w:sz="0" w:space="0" w:color="auto"/>
                            <w:bottom w:val="none" w:sz="0" w:space="0" w:color="auto"/>
                            <w:right w:val="none" w:sz="0" w:space="0" w:color="auto"/>
                          </w:divBdr>
                          <w:divsChild>
                            <w:div w:id="1979602674">
                              <w:marLeft w:val="0"/>
                              <w:marRight w:val="0"/>
                              <w:marTop w:val="0"/>
                              <w:marBottom w:val="0"/>
                              <w:divBdr>
                                <w:top w:val="none" w:sz="0" w:space="0" w:color="auto"/>
                                <w:left w:val="none" w:sz="0" w:space="0" w:color="auto"/>
                                <w:bottom w:val="none" w:sz="0" w:space="0" w:color="auto"/>
                                <w:right w:val="none" w:sz="0" w:space="0" w:color="auto"/>
                              </w:divBdr>
                              <w:divsChild>
                                <w:div w:id="5162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36389">
      <w:bodyDiv w:val="1"/>
      <w:marLeft w:val="0"/>
      <w:marRight w:val="0"/>
      <w:marTop w:val="0"/>
      <w:marBottom w:val="0"/>
      <w:divBdr>
        <w:top w:val="none" w:sz="0" w:space="0" w:color="auto"/>
        <w:left w:val="none" w:sz="0" w:space="0" w:color="auto"/>
        <w:bottom w:val="none" w:sz="0" w:space="0" w:color="auto"/>
        <w:right w:val="none" w:sz="0" w:space="0" w:color="auto"/>
      </w:divBdr>
    </w:div>
    <w:div w:id="20269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ero.govt.n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info@ero.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12C7-3771-410E-8AEC-70029A22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F2E89E61</Template>
  <TotalTime>0</TotalTime>
  <Pages>3</Pages>
  <Words>3029</Words>
  <Characters>17267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Education Review Office</Company>
  <LinksUpToDate>false</LinksUpToDate>
  <CharactersWithSpaces>20256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dc:creator>
  <cp:lastModifiedBy>Angie Poulos</cp:lastModifiedBy>
  <cp:revision>2</cp:revision>
  <cp:lastPrinted>2011-08-23T00:27:00Z</cp:lastPrinted>
  <dcterms:created xsi:type="dcterms:W3CDTF">2011-09-07T06:00:00Z</dcterms:created>
  <dcterms:modified xsi:type="dcterms:W3CDTF">2011-09-07T06:00:00Z</dcterms:modified>
</cp:coreProperties>
</file>