
<file path=[Content_Types].xml><?xml version="1.0" encoding="utf-8"?>
<Types xmlns="http://schemas.openxmlformats.org/package/2006/content-types">
  <Default Extension="bin" ContentType="application/vnd.openxmlformats-officedocument.oleObject"/>
  <Default Extension="emf" ContentType="image/x-emf"/>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10587" w:type="dxa"/>
        <w:tblLook w:val="04A0" w:firstRow="1" w:lastRow="0" w:firstColumn="1" w:lastColumn="0" w:noHBand="0" w:noVBand="1"/>
        <w:tblCaption w:val="PSC_Role_InformationTable"/>
        <w:tblDescription w:val="PSC_Role_InformationTable"/>
      </w:tblPr>
      <w:tblGrid>
        <w:gridCol w:w="4026"/>
        <w:gridCol w:w="6561"/>
      </w:tblGrid>
      <w:tr w:rsidR="009077E2" w:rsidRPr="00DC0173" w14:paraId="69ABBD7A" w14:textId="77777777" w:rsidTr="00471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tcPr>
          <w:p w14:paraId="217BF916" w14:textId="77777777" w:rsidR="009077E2" w:rsidRPr="00DC0173" w:rsidRDefault="12498682" w:rsidP="12498682">
            <w:pPr>
              <w:pStyle w:val="TableTextWhite"/>
              <w:rPr>
                <w:b w:val="0"/>
                <w:bCs w:val="0"/>
              </w:rPr>
            </w:pPr>
            <w:r w:rsidRPr="12498682">
              <w:t>Cluster</w:t>
            </w:r>
          </w:p>
        </w:tc>
        <w:tc>
          <w:tcPr>
            <w:tcW w:w="6561" w:type="dxa"/>
          </w:tcPr>
          <w:p w14:paraId="2C0F7FEF" w14:textId="432A88BB" w:rsidR="009077E2" w:rsidRPr="00DC0173" w:rsidRDefault="00E35E07" w:rsidP="00DC0173">
            <w:pPr>
              <w:pStyle w:val="TableTextWhite"/>
              <w:cnfStyle w:val="100000000000" w:firstRow="1" w:lastRow="0" w:firstColumn="0" w:lastColumn="0" w:oddVBand="0" w:evenVBand="0" w:oddHBand="0" w:evenHBand="0" w:firstRowFirstColumn="0" w:firstRowLastColumn="0" w:lastRowFirstColumn="0" w:lastRowLastColumn="0"/>
            </w:pPr>
            <w:r>
              <w:t>Climate Change, Energy, The Environment &amp; Water</w:t>
            </w:r>
          </w:p>
        </w:tc>
      </w:tr>
      <w:tr w:rsidR="009077E2" w:rsidRPr="00DC0173" w14:paraId="51EF6432" w14:textId="77777777" w:rsidTr="00471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shd w:val="clear" w:color="auto" w:fill="F2F2F2" w:themeFill="background1" w:themeFillShade="F2"/>
          </w:tcPr>
          <w:p w14:paraId="7C90E05C" w14:textId="77777777" w:rsidR="009077E2" w:rsidRPr="00471A38" w:rsidRDefault="12498682" w:rsidP="12498682">
            <w:pPr>
              <w:pStyle w:val="TableTextWhite"/>
              <w:rPr>
                <w:b w:val="0"/>
                <w:bCs w:val="0"/>
                <w:color w:val="000000" w:themeColor="text1"/>
              </w:rPr>
            </w:pPr>
            <w:r w:rsidRPr="00471A38">
              <w:rPr>
                <w:color w:val="000000" w:themeColor="text1"/>
              </w:rPr>
              <w:t>Agency</w:t>
            </w:r>
          </w:p>
        </w:tc>
        <w:tc>
          <w:tcPr>
            <w:tcW w:w="6561" w:type="dxa"/>
            <w:shd w:val="clear" w:color="auto" w:fill="F2F2F2" w:themeFill="background1" w:themeFillShade="F2"/>
          </w:tcPr>
          <w:p w14:paraId="5CFC30F7" w14:textId="09BA5C7E" w:rsidR="009077E2" w:rsidRPr="00471A38" w:rsidRDefault="00990495" w:rsidP="00DC0173">
            <w:pPr>
              <w:pStyle w:val="TableTextWhite"/>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Department of </w:t>
            </w:r>
            <w:r w:rsidR="00E35E07">
              <w:rPr>
                <w:color w:val="000000" w:themeColor="text1"/>
              </w:rPr>
              <w:t>Climate Change, Energy, The Environment &amp; Water</w:t>
            </w:r>
          </w:p>
        </w:tc>
      </w:tr>
      <w:tr w:rsidR="009077E2" w:rsidRPr="00DC0173" w14:paraId="0FD06CB1" w14:textId="77777777" w:rsidTr="00471A38">
        <w:tc>
          <w:tcPr>
            <w:cnfStyle w:val="001000000000" w:firstRow="0" w:lastRow="0" w:firstColumn="1" w:lastColumn="0" w:oddVBand="0" w:evenVBand="0" w:oddHBand="0" w:evenHBand="0" w:firstRowFirstColumn="0" w:firstRowLastColumn="0" w:lastRowFirstColumn="0" w:lastRowLastColumn="0"/>
            <w:tcW w:w="4026" w:type="dxa"/>
            <w:shd w:val="clear" w:color="auto" w:fill="F2F2F2" w:themeFill="background1" w:themeFillShade="F2"/>
          </w:tcPr>
          <w:p w14:paraId="67E3C4A7" w14:textId="77777777" w:rsidR="009077E2" w:rsidRPr="00471A38" w:rsidRDefault="12498682" w:rsidP="12498682">
            <w:pPr>
              <w:pStyle w:val="TableTextWhite"/>
              <w:rPr>
                <w:b w:val="0"/>
                <w:bCs w:val="0"/>
                <w:color w:val="000000" w:themeColor="text1"/>
              </w:rPr>
            </w:pPr>
            <w:r w:rsidRPr="00471A38">
              <w:rPr>
                <w:color w:val="000000" w:themeColor="text1"/>
              </w:rPr>
              <w:t>Division/Branch/Unit</w:t>
            </w:r>
          </w:p>
        </w:tc>
        <w:tc>
          <w:tcPr>
            <w:tcW w:w="6561" w:type="dxa"/>
            <w:shd w:val="clear" w:color="auto" w:fill="F2F2F2" w:themeFill="background1" w:themeFillShade="F2"/>
          </w:tcPr>
          <w:p w14:paraId="27FC297D" w14:textId="25893A99" w:rsidR="009077E2" w:rsidRPr="00471A38" w:rsidRDefault="12498682" w:rsidP="00DC0173">
            <w:pPr>
              <w:pStyle w:val="TableTextWhite"/>
              <w:cnfStyle w:val="000000000000" w:firstRow="0" w:lastRow="0" w:firstColumn="0" w:lastColumn="0" w:oddVBand="0" w:evenVBand="0" w:oddHBand="0" w:evenHBand="0" w:firstRowFirstColumn="0" w:firstRowLastColumn="0" w:lastRowFirstColumn="0" w:lastRowLastColumn="0"/>
              <w:rPr>
                <w:color w:val="000000" w:themeColor="text1"/>
              </w:rPr>
            </w:pPr>
            <w:r w:rsidRPr="00471A38">
              <w:rPr>
                <w:color w:val="000000" w:themeColor="text1"/>
              </w:rPr>
              <w:t xml:space="preserve">National Parks &amp; Wildlife Service / </w:t>
            </w:r>
            <w:r w:rsidR="002F1B95">
              <w:rPr>
                <w:color w:val="000000" w:themeColor="text1"/>
              </w:rPr>
              <w:t xml:space="preserve">Business Delivery </w:t>
            </w:r>
            <w:r w:rsidR="003A51D6" w:rsidRPr="00471A38">
              <w:rPr>
                <w:color w:val="000000" w:themeColor="text1"/>
              </w:rPr>
              <w:t>Division /</w:t>
            </w:r>
            <w:r w:rsidR="002F1B95">
              <w:rPr>
                <w:color w:val="000000" w:themeColor="text1"/>
              </w:rPr>
              <w:t xml:space="preserve">Business Performance and Reporting </w:t>
            </w:r>
            <w:r w:rsidR="006A24D9">
              <w:rPr>
                <w:color w:val="000000" w:themeColor="text1"/>
              </w:rPr>
              <w:t>Unit</w:t>
            </w:r>
          </w:p>
        </w:tc>
      </w:tr>
      <w:tr w:rsidR="009077E2" w:rsidRPr="00DC0173" w14:paraId="728CEA26" w14:textId="77777777" w:rsidTr="00471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shd w:val="clear" w:color="auto" w:fill="F2F2F2" w:themeFill="background1" w:themeFillShade="F2"/>
          </w:tcPr>
          <w:p w14:paraId="49E67254" w14:textId="77777777" w:rsidR="009077E2" w:rsidRPr="00471A38" w:rsidRDefault="12498682" w:rsidP="12498682">
            <w:pPr>
              <w:pStyle w:val="TableTextWhite"/>
              <w:rPr>
                <w:b w:val="0"/>
                <w:bCs w:val="0"/>
                <w:color w:val="000000" w:themeColor="text1"/>
              </w:rPr>
            </w:pPr>
            <w:r w:rsidRPr="00471A38">
              <w:rPr>
                <w:color w:val="000000" w:themeColor="text1"/>
              </w:rPr>
              <w:t>Location</w:t>
            </w:r>
          </w:p>
        </w:tc>
        <w:tc>
          <w:tcPr>
            <w:tcW w:w="6561" w:type="dxa"/>
            <w:shd w:val="clear" w:color="auto" w:fill="F2F2F2" w:themeFill="background1" w:themeFillShade="F2"/>
          </w:tcPr>
          <w:p w14:paraId="28BCEAEA" w14:textId="02B393D2" w:rsidR="009077E2" w:rsidRPr="00471A38" w:rsidRDefault="002F1B95" w:rsidP="00DC0173">
            <w:pPr>
              <w:pStyle w:val="TableTextWhite"/>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Parramatta </w:t>
            </w:r>
            <w:r w:rsidR="0059485C">
              <w:rPr>
                <w:color w:val="000000" w:themeColor="text1"/>
              </w:rPr>
              <w:t>(Negotiable)</w:t>
            </w:r>
          </w:p>
        </w:tc>
      </w:tr>
      <w:tr w:rsidR="009077E2" w:rsidRPr="00DC0173" w14:paraId="181CDC48" w14:textId="77777777" w:rsidTr="00471A38">
        <w:tc>
          <w:tcPr>
            <w:cnfStyle w:val="001000000000" w:firstRow="0" w:lastRow="0" w:firstColumn="1" w:lastColumn="0" w:oddVBand="0" w:evenVBand="0" w:oddHBand="0" w:evenHBand="0" w:firstRowFirstColumn="0" w:firstRowLastColumn="0" w:lastRowFirstColumn="0" w:lastRowLastColumn="0"/>
            <w:tcW w:w="4026" w:type="dxa"/>
            <w:shd w:val="clear" w:color="auto" w:fill="F2F2F2" w:themeFill="background1" w:themeFillShade="F2"/>
          </w:tcPr>
          <w:p w14:paraId="22FF9729" w14:textId="77777777" w:rsidR="009077E2" w:rsidRPr="00471A38" w:rsidRDefault="12498682" w:rsidP="12498682">
            <w:pPr>
              <w:pStyle w:val="TableTextWhite"/>
              <w:rPr>
                <w:b w:val="0"/>
                <w:bCs w:val="0"/>
                <w:color w:val="000000" w:themeColor="text1"/>
              </w:rPr>
            </w:pPr>
            <w:r w:rsidRPr="00471A38">
              <w:rPr>
                <w:color w:val="000000" w:themeColor="text1"/>
              </w:rPr>
              <w:t>Classification/Grade/Band</w:t>
            </w:r>
          </w:p>
        </w:tc>
        <w:tc>
          <w:tcPr>
            <w:tcW w:w="6561" w:type="dxa"/>
            <w:shd w:val="clear" w:color="auto" w:fill="F2F2F2" w:themeFill="background1" w:themeFillShade="F2"/>
          </w:tcPr>
          <w:p w14:paraId="4256D457" w14:textId="0B1AB01D" w:rsidR="009077E2" w:rsidRPr="00471A38" w:rsidRDefault="12498682" w:rsidP="00DC0173">
            <w:pPr>
              <w:pStyle w:val="TableTextWhite"/>
              <w:cnfStyle w:val="000000000000" w:firstRow="0" w:lastRow="0" w:firstColumn="0" w:lastColumn="0" w:oddVBand="0" w:evenVBand="0" w:oddHBand="0" w:evenHBand="0" w:firstRowFirstColumn="0" w:firstRowLastColumn="0" w:lastRowFirstColumn="0" w:lastRowLastColumn="0"/>
              <w:rPr>
                <w:color w:val="000000" w:themeColor="text1"/>
              </w:rPr>
            </w:pPr>
            <w:r w:rsidRPr="00471A38">
              <w:rPr>
                <w:color w:val="000000" w:themeColor="text1"/>
              </w:rPr>
              <w:t xml:space="preserve">Clerk Grade </w:t>
            </w:r>
            <w:r w:rsidR="0059485C">
              <w:rPr>
                <w:color w:val="000000" w:themeColor="text1"/>
              </w:rPr>
              <w:t>9/10</w:t>
            </w:r>
          </w:p>
        </w:tc>
      </w:tr>
      <w:tr w:rsidR="009077E2" w:rsidRPr="00DC0173" w14:paraId="131A229E" w14:textId="77777777" w:rsidTr="00471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shd w:val="clear" w:color="auto" w:fill="F2F2F2" w:themeFill="background1" w:themeFillShade="F2"/>
          </w:tcPr>
          <w:p w14:paraId="263B855B" w14:textId="322F2260" w:rsidR="009077E2" w:rsidRPr="00471A38" w:rsidRDefault="003A51D6" w:rsidP="12498682">
            <w:pPr>
              <w:pStyle w:val="TableTextWhite"/>
              <w:rPr>
                <w:b w:val="0"/>
                <w:bCs w:val="0"/>
                <w:color w:val="000000" w:themeColor="text1"/>
              </w:rPr>
            </w:pPr>
            <w:r w:rsidRPr="00471A38">
              <w:rPr>
                <w:color w:val="000000" w:themeColor="text1"/>
              </w:rPr>
              <w:t xml:space="preserve">Generic </w:t>
            </w:r>
            <w:r w:rsidR="12498682" w:rsidRPr="00471A38">
              <w:rPr>
                <w:color w:val="000000" w:themeColor="text1"/>
              </w:rPr>
              <w:t xml:space="preserve">Role </w:t>
            </w:r>
            <w:r w:rsidR="003B17A1">
              <w:rPr>
                <w:color w:val="000000" w:themeColor="text1"/>
              </w:rPr>
              <w:t>Description</w:t>
            </w:r>
          </w:p>
        </w:tc>
        <w:tc>
          <w:tcPr>
            <w:tcW w:w="6561" w:type="dxa"/>
            <w:shd w:val="clear" w:color="auto" w:fill="F2F2F2" w:themeFill="background1" w:themeFillShade="F2"/>
          </w:tcPr>
          <w:p w14:paraId="5477CDAC" w14:textId="29434E9C" w:rsidR="009077E2" w:rsidRPr="00471A38" w:rsidRDefault="0059485C" w:rsidP="00DC0173">
            <w:pPr>
              <w:pStyle w:val="TableTextWhite"/>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Senior </w:t>
            </w:r>
            <w:r w:rsidR="00FB3F41">
              <w:rPr>
                <w:color w:val="000000" w:themeColor="text1"/>
              </w:rPr>
              <w:t>Project Officer</w:t>
            </w:r>
          </w:p>
        </w:tc>
      </w:tr>
      <w:tr w:rsidR="00AF00E1" w:rsidRPr="00DC0173" w14:paraId="776C1E26" w14:textId="77777777" w:rsidTr="00471A38">
        <w:tc>
          <w:tcPr>
            <w:cnfStyle w:val="001000000000" w:firstRow="0" w:lastRow="0" w:firstColumn="1" w:lastColumn="0" w:oddVBand="0" w:evenVBand="0" w:oddHBand="0" w:evenHBand="0" w:firstRowFirstColumn="0" w:firstRowLastColumn="0" w:lastRowFirstColumn="0" w:lastRowLastColumn="0"/>
            <w:tcW w:w="4026" w:type="dxa"/>
            <w:shd w:val="clear" w:color="auto" w:fill="F2F2F2" w:themeFill="background1" w:themeFillShade="F2"/>
          </w:tcPr>
          <w:p w14:paraId="24AADBED" w14:textId="61B6552B" w:rsidR="00AF00E1" w:rsidRPr="002F1B95" w:rsidRDefault="009B4A11" w:rsidP="12498682">
            <w:pPr>
              <w:pStyle w:val="TableTextWhite"/>
              <w:rPr>
                <w:color w:val="000000" w:themeColor="text1"/>
              </w:rPr>
            </w:pPr>
            <w:r w:rsidRPr="002F1B95">
              <w:rPr>
                <w:color w:val="000000" w:themeColor="text1"/>
              </w:rPr>
              <w:t>Position</w:t>
            </w:r>
            <w:r w:rsidR="003B17A1" w:rsidRPr="002F1B95">
              <w:rPr>
                <w:color w:val="000000" w:themeColor="text1"/>
              </w:rPr>
              <w:t xml:space="preserve"> </w:t>
            </w:r>
            <w:r w:rsidR="00F470A1" w:rsidRPr="002F1B95">
              <w:rPr>
                <w:color w:val="000000" w:themeColor="text1"/>
              </w:rPr>
              <w:t>N</w:t>
            </w:r>
            <w:r w:rsidR="003B17A1" w:rsidRPr="002F1B95">
              <w:rPr>
                <w:color w:val="000000" w:themeColor="text1"/>
              </w:rPr>
              <w:t>umbers</w:t>
            </w:r>
          </w:p>
        </w:tc>
        <w:tc>
          <w:tcPr>
            <w:tcW w:w="6561" w:type="dxa"/>
            <w:shd w:val="clear" w:color="auto" w:fill="F2F2F2" w:themeFill="background1" w:themeFillShade="F2"/>
          </w:tcPr>
          <w:p w14:paraId="49C3CBBE" w14:textId="52770646" w:rsidR="00AF00E1" w:rsidRPr="002F1B95" w:rsidRDefault="002F1B95" w:rsidP="00DC0173">
            <w:pPr>
              <w:pStyle w:val="TableTextWhite"/>
              <w:cnfStyle w:val="000000000000" w:firstRow="0" w:lastRow="0" w:firstColumn="0" w:lastColumn="0" w:oddVBand="0" w:evenVBand="0" w:oddHBand="0" w:evenHBand="0" w:firstRowFirstColumn="0" w:firstRowLastColumn="0" w:lastRowFirstColumn="0" w:lastRowLastColumn="0"/>
              <w:rPr>
                <w:color w:val="000000" w:themeColor="text1"/>
              </w:rPr>
            </w:pPr>
            <w:r w:rsidRPr="002F1B95">
              <w:rPr>
                <w:color w:val="000000" w:themeColor="text1"/>
              </w:rPr>
              <w:t>51023760</w:t>
            </w:r>
          </w:p>
        </w:tc>
      </w:tr>
      <w:tr w:rsidR="003B37B5" w:rsidRPr="00DC0173" w14:paraId="38A91ADA" w14:textId="77777777" w:rsidTr="009735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26" w:type="dxa"/>
            <w:shd w:val="clear" w:color="auto" w:fill="F2F2F2" w:themeFill="background1" w:themeFillShade="F2"/>
          </w:tcPr>
          <w:p w14:paraId="6C93792B" w14:textId="71D8E1E0" w:rsidR="003B37B5" w:rsidRPr="00471A38" w:rsidRDefault="00F470A1" w:rsidP="00973512">
            <w:pPr>
              <w:pStyle w:val="TableTextWhite"/>
              <w:rPr>
                <w:color w:val="000000" w:themeColor="text1"/>
              </w:rPr>
            </w:pPr>
            <w:r>
              <w:rPr>
                <w:color w:val="000000" w:themeColor="text1"/>
              </w:rPr>
              <w:t>Approved</w:t>
            </w:r>
            <w:r w:rsidR="003B37B5">
              <w:rPr>
                <w:color w:val="000000" w:themeColor="text1"/>
              </w:rPr>
              <w:t xml:space="preserve"> </w:t>
            </w:r>
            <w:r>
              <w:rPr>
                <w:color w:val="000000" w:themeColor="text1"/>
              </w:rPr>
              <w:t>D</w:t>
            </w:r>
            <w:r w:rsidR="003B37B5">
              <w:rPr>
                <w:color w:val="000000" w:themeColor="text1"/>
              </w:rPr>
              <w:t>ate</w:t>
            </w:r>
            <w:r>
              <w:rPr>
                <w:color w:val="000000" w:themeColor="text1"/>
              </w:rPr>
              <w:t>:</w:t>
            </w:r>
            <w:r w:rsidRPr="00F470A1">
              <w:rPr>
                <w:b w:val="0"/>
                <w:bCs w:val="0"/>
                <w:color w:val="000000" w:themeColor="text1"/>
              </w:rPr>
              <w:t xml:space="preserve"> (by People Partner)</w:t>
            </w:r>
          </w:p>
        </w:tc>
        <w:tc>
          <w:tcPr>
            <w:tcW w:w="6561" w:type="dxa"/>
            <w:shd w:val="clear" w:color="auto" w:fill="F2F2F2" w:themeFill="background1" w:themeFillShade="F2"/>
          </w:tcPr>
          <w:p w14:paraId="709C5656" w14:textId="7E4866BE" w:rsidR="003B37B5" w:rsidRPr="00471A38" w:rsidRDefault="003B37B5" w:rsidP="00973512">
            <w:pPr>
              <w:pStyle w:val="TableTextWhite"/>
              <w:cnfStyle w:val="000000100000" w:firstRow="0" w:lastRow="0" w:firstColumn="0" w:lastColumn="0" w:oddVBand="0" w:evenVBand="0" w:oddHBand="1" w:evenHBand="0" w:firstRowFirstColumn="0" w:firstRowLastColumn="0" w:lastRowFirstColumn="0" w:lastRowLastColumn="0"/>
              <w:rPr>
                <w:color w:val="000000" w:themeColor="text1"/>
              </w:rPr>
            </w:pPr>
          </w:p>
        </w:tc>
      </w:tr>
      <w:tr w:rsidR="003B37B5" w:rsidRPr="00DC0173" w14:paraId="2254E712" w14:textId="77777777" w:rsidTr="00EF70BE">
        <w:tc>
          <w:tcPr>
            <w:cnfStyle w:val="001000000000" w:firstRow="0" w:lastRow="0" w:firstColumn="1" w:lastColumn="0" w:oddVBand="0" w:evenVBand="0" w:oddHBand="0" w:evenHBand="0" w:firstRowFirstColumn="0" w:firstRowLastColumn="0" w:lastRowFirstColumn="0" w:lastRowLastColumn="0"/>
            <w:tcW w:w="10587" w:type="dxa"/>
            <w:gridSpan w:val="2"/>
            <w:shd w:val="clear" w:color="auto" w:fill="F2F2F2" w:themeFill="background1" w:themeFillShade="F2"/>
          </w:tcPr>
          <w:p w14:paraId="787033CB" w14:textId="6C72C3D6" w:rsidR="003B37B5" w:rsidRPr="00F62255" w:rsidRDefault="003B37B5" w:rsidP="00CA5526">
            <w:pPr>
              <w:pStyle w:val="TableTextWhite"/>
              <w:rPr>
                <w:color w:val="000000" w:themeColor="text1"/>
              </w:rPr>
            </w:pPr>
            <w:r w:rsidRPr="00F62255">
              <w:rPr>
                <w:color w:val="000000" w:themeColor="text1"/>
              </w:rPr>
              <w:t xml:space="preserve">Project </w:t>
            </w:r>
            <w:r w:rsidR="00F470A1" w:rsidRPr="00F62255">
              <w:rPr>
                <w:color w:val="000000" w:themeColor="text1"/>
              </w:rPr>
              <w:t>O</w:t>
            </w:r>
            <w:r w:rsidRPr="00F62255">
              <w:rPr>
                <w:color w:val="000000" w:themeColor="text1"/>
              </w:rPr>
              <w:t>verview:</w:t>
            </w:r>
            <w:r w:rsidRPr="00F62255">
              <w:rPr>
                <w:b w:val="0"/>
                <w:bCs w:val="0"/>
                <w:color w:val="000000" w:themeColor="text1"/>
              </w:rPr>
              <w:t xml:space="preserve"> (if applicable)</w:t>
            </w:r>
          </w:p>
          <w:p w14:paraId="2793361E" w14:textId="77777777" w:rsidR="00F62255" w:rsidRPr="00F62255" w:rsidRDefault="00F62255" w:rsidP="00F62255">
            <w:pPr>
              <w:tabs>
                <w:tab w:val="left" w:pos="2925"/>
              </w:tabs>
              <w:spacing w:after="120"/>
              <w:rPr>
                <w:rFonts w:eastAsiaTheme="minorHAnsi" w:cs="Times New Roman"/>
                <w:bCs w:val="0"/>
                <w:color w:val="000000" w:themeColor="text1"/>
                <w:sz w:val="20"/>
                <w:szCs w:val="20"/>
                <w:lang w:val="en-AU"/>
              </w:rPr>
            </w:pPr>
            <w:r w:rsidRPr="00F62255">
              <w:rPr>
                <w:rFonts w:eastAsiaTheme="minorHAnsi" w:cs="Times New Roman"/>
                <w:b w:val="0"/>
                <w:color w:val="000000" w:themeColor="text1"/>
                <w:sz w:val="20"/>
                <w:szCs w:val="20"/>
                <w:lang w:val="en-AU"/>
              </w:rPr>
              <w:t>The Business Performance and Reporting Unit is responsible for strengthening the operational management of NPWS. We do this through design and management of services and park management effectiveness frameworks, coordinating reporting and planning activities and providing performance insights.</w:t>
            </w:r>
          </w:p>
          <w:p w14:paraId="3B6BC197" w14:textId="01075018" w:rsidR="00F62255" w:rsidRDefault="00F62255" w:rsidP="00F62255">
            <w:pPr>
              <w:pStyle w:val="TableTextWhite"/>
              <w:spacing w:after="120" w:line="240" w:lineRule="auto"/>
              <w:rPr>
                <w:color w:val="000000" w:themeColor="text1"/>
              </w:rPr>
            </w:pPr>
            <w:r w:rsidRPr="00F62255">
              <w:rPr>
                <w:b w:val="0"/>
                <w:bCs w:val="0"/>
                <w:color w:val="000000" w:themeColor="text1"/>
              </w:rPr>
              <w:t>The primary purpose of this role is to conduct evaluations, generate and disseminate insights arising from evaluation and provide strategic advice to the Unit Manager to ensure the right evidence is in place to support sound management and implementation of the NPWS Services Framework.</w:t>
            </w:r>
          </w:p>
          <w:p w14:paraId="2FEE8CAE" w14:textId="77777777" w:rsidR="00F62255" w:rsidRPr="00F62255" w:rsidRDefault="00F62255" w:rsidP="00F62255">
            <w:pPr>
              <w:rPr>
                <w:rFonts w:eastAsiaTheme="minorHAnsi" w:cs="Times New Roman"/>
                <w:b w:val="0"/>
                <w:bCs w:val="0"/>
                <w:color w:val="000000" w:themeColor="text1"/>
                <w:sz w:val="20"/>
                <w:szCs w:val="20"/>
                <w:lang w:val="en-AU"/>
              </w:rPr>
            </w:pPr>
            <w:r w:rsidRPr="00F62255">
              <w:rPr>
                <w:rFonts w:eastAsiaTheme="minorHAnsi" w:cs="Times New Roman"/>
                <w:b w:val="0"/>
                <w:bCs w:val="0"/>
                <w:color w:val="000000" w:themeColor="text1"/>
                <w:sz w:val="20"/>
                <w:szCs w:val="20"/>
                <w:lang w:val="en-AU"/>
              </w:rPr>
              <w:t>The SPO:</w:t>
            </w:r>
          </w:p>
          <w:p w14:paraId="6D97CC58" w14:textId="3908E914" w:rsidR="00F62255" w:rsidRPr="00F62255" w:rsidRDefault="00F62255" w:rsidP="00F62255">
            <w:pPr>
              <w:pStyle w:val="ListParagraph"/>
              <w:numPr>
                <w:ilvl w:val="0"/>
                <w:numId w:val="11"/>
              </w:numPr>
              <w:rPr>
                <w:rFonts w:eastAsiaTheme="minorHAnsi" w:cs="Times New Roman"/>
                <w:b w:val="0"/>
                <w:bCs w:val="0"/>
                <w:color w:val="000000" w:themeColor="text1"/>
                <w:sz w:val="20"/>
                <w:szCs w:val="20"/>
                <w:lang w:val="en-AU"/>
              </w:rPr>
            </w:pPr>
            <w:r w:rsidRPr="00F62255">
              <w:rPr>
                <w:rFonts w:eastAsiaTheme="minorHAnsi" w:cs="Times New Roman"/>
                <w:b w:val="0"/>
                <w:bCs w:val="0"/>
                <w:color w:val="000000" w:themeColor="text1"/>
                <w:sz w:val="20"/>
                <w:szCs w:val="20"/>
                <w:lang w:val="en-AU"/>
              </w:rPr>
              <w:t xml:space="preserve">is expected to operate with </w:t>
            </w:r>
            <w:r w:rsidR="00C17058">
              <w:rPr>
                <w:rFonts w:eastAsiaTheme="minorHAnsi" w:cs="Times New Roman"/>
                <w:b w:val="0"/>
                <w:bCs w:val="0"/>
                <w:color w:val="000000" w:themeColor="text1"/>
                <w:sz w:val="20"/>
                <w:szCs w:val="20"/>
                <w:lang w:val="en-AU"/>
              </w:rPr>
              <w:t>autonomy</w:t>
            </w:r>
            <w:r w:rsidRPr="00C05C4A">
              <w:rPr>
                <w:rFonts w:eastAsiaTheme="minorHAnsi" w:cs="Times New Roman"/>
                <w:b w:val="0"/>
                <w:bCs w:val="0"/>
                <w:color w:val="000000" w:themeColor="text1"/>
                <w:sz w:val="20"/>
                <w:szCs w:val="20"/>
                <w:lang w:val="en-AU"/>
              </w:rPr>
              <w:t>,</w:t>
            </w:r>
            <w:r w:rsidRPr="00F62255">
              <w:rPr>
                <w:rFonts w:eastAsiaTheme="minorHAnsi" w:cs="Times New Roman"/>
                <w:b w:val="0"/>
                <w:bCs w:val="0"/>
                <w:color w:val="000000" w:themeColor="text1"/>
                <w:sz w:val="20"/>
                <w:szCs w:val="20"/>
                <w:lang w:val="en-AU"/>
              </w:rPr>
              <w:t xml:space="preserve"> making day-to-day decisions relating to work priorities and workload management. </w:t>
            </w:r>
          </w:p>
          <w:p w14:paraId="738743B4" w14:textId="77777777" w:rsidR="00F62255" w:rsidRPr="00F62255" w:rsidRDefault="00F62255" w:rsidP="00F62255">
            <w:pPr>
              <w:pStyle w:val="ListParagraph"/>
              <w:numPr>
                <w:ilvl w:val="0"/>
                <w:numId w:val="11"/>
              </w:numPr>
              <w:rPr>
                <w:rFonts w:eastAsiaTheme="minorHAnsi" w:cs="Times New Roman"/>
                <w:b w:val="0"/>
                <w:bCs w:val="0"/>
                <w:color w:val="000000" w:themeColor="text1"/>
                <w:sz w:val="20"/>
                <w:szCs w:val="20"/>
                <w:lang w:val="en-AU"/>
              </w:rPr>
            </w:pPr>
            <w:r w:rsidRPr="00F62255">
              <w:rPr>
                <w:rFonts w:eastAsiaTheme="minorHAnsi" w:cs="Times New Roman"/>
                <w:b w:val="0"/>
                <w:bCs w:val="0"/>
                <w:color w:val="000000" w:themeColor="text1"/>
                <w:sz w:val="20"/>
                <w:szCs w:val="20"/>
                <w:lang w:val="en-AU"/>
              </w:rPr>
              <w:t>is accountable for the quality, integrity and accuracy of advice provided and for the delivery of evaluation projects on time, to quality and within budget.</w:t>
            </w:r>
          </w:p>
          <w:p w14:paraId="7163F257" w14:textId="331944BA" w:rsidR="00F62255" w:rsidRPr="00F62255" w:rsidRDefault="00F62255" w:rsidP="00F62255">
            <w:pPr>
              <w:pStyle w:val="ListParagraph"/>
              <w:numPr>
                <w:ilvl w:val="0"/>
                <w:numId w:val="11"/>
              </w:numPr>
              <w:spacing w:after="120"/>
              <w:ind w:left="357" w:hanging="357"/>
              <w:contextualSpacing w:val="0"/>
              <w:rPr>
                <w:rFonts w:eastAsia="Times New Roman" w:cs="Arial"/>
                <w:b w:val="0"/>
                <w:color w:val="323130"/>
                <w:sz w:val="20"/>
                <w:szCs w:val="20"/>
                <w:lang w:eastAsia="en-AU"/>
              </w:rPr>
            </w:pPr>
            <w:r>
              <w:rPr>
                <w:rFonts w:eastAsiaTheme="minorHAnsi" w:cs="Times New Roman"/>
                <w:b w:val="0"/>
                <w:color w:val="000000" w:themeColor="text1"/>
                <w:sz w:val="20"/>
                <w:szCs w:val="20"/>
                <w:lang w:val="en-AU"/>
              </w:rPr>
              <w:t>will be able to d</w:t>
            </w:r>
            <w:r w:rsidRPr="00F62255">
              <w:rPr>
                <w:rFonts w:eastAsiaTheme="minorHAnsi" w:cs="Times New Roman"/>
                <w:b w:val="0"/>
                <w:color w:val="000000" w:themeColor="text1"/>
                <w:sz w:val="20"/>
                <w:szCs w:val="20"/>
                <w:lang w:val="en-AU"/>
              </w:rPr>
              <w:t xml:space="preserve">emonstrate knowledge and experience in </w:t>
            </w:r>
            <w:r w:rsidRPr="00F62255">
              <w:rPr>
                <w:rFonts w:eastAsia="Times New Roman" w:cs="Arial"/>
                <w:b w:val="0"/>
                <w:color w:val="323130"/>
                <w:sz w:val="20"/>
                <w:szCs w:val="20"/>
                <w:lang w:eastAsia="en-AU"/>
              </w:rPr>
              <w:t>a senior technical role in leading the measurement, modelling, reporting and/or evaluation/review of policy, strategy, portfolio, program or project outcomes and benefits.</w:t>
            </w:r>
          </w:p>
        </w:tc>
      </w:tr>
      <w:tr w:rsidR="00CA5526" w:rsidRPr="00DC0173" w14:paraId="3DEC2523" w14:textId="77777777" w:rsidTr="00EF7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7" w:type="dxa"/>
            <w:gridSpan w:val="2"/>
            <w:shd w:val="clear" w:color="auto" w:fill="F2F2F2" w:themeFill="background1" w:themeFillShade="F2"/>
          </w:tcPr>
          <w:p w14:paraId="1CD1F68C" w14:textId="584C77A0" w:rsidR="00CA5526" w:rsidRPr="00F62255" w:rsidRDefault="00CA5526" w:rsidP="00DC0173">
            <w:pPr>
              <w:pStyle w:val="TableTextWhite"/>
              <w:rPr>
                <w:rFonts w:eastAsiaTheme="minorEastAsia" w:cstheme="minorBidi"/>
                <w:b w:val="0"/>
                <w:color w:val="000000" w:themeColor="text1"/>
                <w:sz w:val="22"/>
                <w:szCs w:val="22"/>
                <w:lang w:val="en-US"/>
              </w:rPr>
            </w:pPr>
            <w:r w:rsidRPr="00F62255">
              <w:rPr>
                <w:color w:val="000000" w:themeColor="text1"/>
              </w:rPr>
              <w:t xml:space="preserve">Note: </w:t>
            </w:r>
            <w:r w:rsidRPr="00F62255">
              <w:rPr>
                <w:b w:val="0"/>
                <w:color w:val="000000" w:themeColor="text1"/>
              </w:rPr>
              <w:t>This Statement of Work</w:t>
            </w:r>
            <w:r w:rsidR="00F470A1" w:rsidRPr="00F62255">
              <w:rPr>
                <w:b w:val="0"/>
                <w:color w:val="000000" w:themeColor="text1"/>
              </w:rPr>
              <w:t>s</w:t>
            </w:r>
            <w:r w:rsidRPr="00F62255">
              <w:rPr>
                <w:b w:val="0"/>
                <w:color w:val="000000" w:themeColor="text1"/>
              </w:rPr>
              <w:t xml:space="preserve"> is an attachment to the generic role identified above and sets out the specific requirements for this role.</w:t>
            </w:r>
            <w:r w:rsidR="00A4172C" w:rsidRPr="00F62255">
              <w:rPr>
                <w:b w:val="0"/>
                <w:color w:val="000000" w:themeColor="text1"/>
              </w:rPr>
              <w:t xml:space="preserve"> </w:t>
            </w:r>
          </w:p>
        </w:tc>
      </w:tr>
    </w:tbl>
    <w:p w14:paraId="5D77427A" w14:textId="1C0AA4B8" w:rsidR="006A2280" w:rsidRDefault="006A2280" w:rsidP="00ED316B">
      <w:pPr>
        <w:tabs>
          <w:tab w:val="left" w:pos="2925"/>
        </w:tabs>
        <w:spacing w:after="0"/>
      </w:pPr>
    </w:p>
    <w:p w14:paraId="065559E5" w14:textId="77777777" w:rsidR="002F1B95" w:rsidRPr="00927D69" w:rsidRDefault="002F1B95" w:rsidP="002F1B95">
      <w:pPr>
        <w:rPr>
          <w:rFonts w:eastAsiaTheme="minorHAnsi" w:cs="Arial"/>
          <w:bCs/>
          <w:color w:val="000000" w:themeColor="text1"/>
          <w:sz w:val="20"/>
          <w:szCs w:val="20"/>
          <w:lang w:val="en-AU"/>
        </w:rPr>
      </w:pPr>
      <w:r w:rsidRPr="00927D69">
        <w:rPr>
          <w:rFonts w:eastAsiaTheme="minorHAnsi" w:cs="Arial"/>
          <w:bCs/>
          <w:color w:val="000000" w:themeColor="text1"/>
          <w:sz w:val="20"/>
          <w:szCs w:val="20"/>
          <w:lang w:val="en-AU"/>
        </w:rPr>
        <w:t xml:space="preserve">Senior Project Officer – </w:t>
      </w:r>
      <w:r>
        <w:rPr>
          <w:rFonts w:eastAsiaTheme="minorHAnsi" w:cs="Arial"/>
          <w:bCs/>
          <w:color w:val="000000" w:themeColor="text1"/>
          <w:sz w:val="20"/>
          <w:szCs w:val="20"/>
          <w:lang w:val="en-AU"/>
        </w:rPr>
        <w:t xml:space="preserve">Services Framework </w:t>
      </w:r>
      <w:r w:rsidRPr="00927D69">
        <w:rPr>
          <w:rFonts w:eastAsiaTheme="minorHAnsi" w:cs="Arial"/>
          <w:bCs/>
          <w:color w:val="000000" w:themeColor="text1"/>
          <w:sz w:val="20"/>
          <w:szCs w:val="20"/>
          <w:lang w:val="en-AU"/>
        </w:rPr>
        <w:t>undertakes the role description key accountabilities in the context of:</w:t>
      </w:r>
    </w:p>
    <w:p w14:paraId="136657DF" w14:textId="37AAF2D3" w:rsidR="002F1B95" w:rsidRDefault="00995338" w:rsidP="00F62255">
      <w:pPr>
        <w:numPr>
          <w:ilvl w:val="0"/>
          <w:numId w:val="11"/>
        </w:numPr>
        <w:shd w:val="clear" w:color="auto" w:fill="FFFFFF"/>
        <w:spacing w:after="120" w:line="240" w:lineRule="auto"/>
        <w:rPr>
          <w:rFonts w:eastAsia="Times New Roman" w:cs="Arial"/>
          <w:color w:val="323130"/>
          <w:sz w:val="20"/>
          <w:szCs w:val="20"/>
          <w:lang w:val="en-AU" w:eastAsia="en-AU"/>
        </w:rPr>
      </w:pPr>
      <w:r>
        <w:rPr>
          <w:rFonts w:eastAsia="Times New Roman" w:cs="Arial"/>
          <w:color w:val="323130"/>
          <w:sz w:val="20"/>
          <w:szCs w:val="20"/>
          <w:lang w:val="en-AU" w:eastAsia="en-AU"/>
        </w:rPr>
        <w:t>Lead</w:t>
      </w:r>
      <w:r w:rsidR="00C17058">
        <w:rPr>
          <w:rFonts w:eastAsia="Times New Roman" w:cs="Arial"/>
          <w:color w:val="323130"/>
          <w:sz w:val="20"/>
          <w:szCs w:val="20"/>
          <w:lang w:val="en-AU" w:eastAsia="en-AU"/>
        </w:rPr>
        <w:t xml:space="preserve"> the </w:t>
      </w:r>
      <w:r w:rsidR="002F1B95" w:rsidRPr="00825B33">
        <w:rPr>
          <w:rFonts w:eastAsia="Times New Roman" w:cs="Arial"/>
          <w:color w:val="323130"/>
          <w:sz w:val="20"/>
          <w:szCs w:val="20"/>
          <w:lang w:val="en-AU" w:eastAsia="en-AU"/>
        </w:rPr>
        <w:t>evaluation</w:t>
      </w:r>
      <w:r w:rsidR="00F62255">
        <w:rPr>
          <w:rFonts w:eastAsia="Times New Roman" w:cs="Arial"/>
          <w:color w:val="323130"/>
          <w:sz w:val="20"/>
          <w:szCs w:val="20"/>
          <w:lang w:val="en-AU" w:eastAsia="en-AU"/>
        </w:rPr>
        <w:t>,</w:t>
      </w:r>
      <w:r w:rsidR="002F1B95" w:rsidRPr="00825B33">
        <w:rPr>
          <w:rFonts w:eastAsia="Times New Roman" w:cs="Arial"/>
          <w:color w:val="323130"/>
          <w:sz w:val="20"/>
          <w:szCs w:val="20"/>
          <w:lang w:val="en-AU" w:eastAsia="en-AU"/>
        </w:rPr>
        <w:t xml:space="preserve"> </w:t>
      </w:r>
      <w:r w:rsidR="00F62255">
        <w:rPr>
          <w:rFonts w:eastAsia="Times New Roman" w:cs="Arial"/>
          <w:color w:val="323130"/>
          <w:sz w:val="20"/>
          <w:szCs w:val="20"/>
          <w:lang w:val="en-AU" w:eastAsia="en-AU"/>
        </w:rPr>
        <w:t xml:space="preserve">and related reporting, </w:t>
      </w:r>
      <w:r w:rsidR="002F1B95" w:rsidRPr="00825B33">
        <w:rPr>
          <w:rFonts w:eastAsia="Times New Roman" w:cs="Arial"/>
          <w:color w:val="323130"/>
          <w:sz w:val="20"/>
          <w:szCs w:val="20"/>
          <w:lang w:val="en-AU" w:eastAsia="en-AU"/>
        </w:rPr>
        <w:t xml:space="preserve">of the NPWS </w:t>
      </w:r>
      <w:r w:rsidR="002F1B95">
        <w:rPr>
          <w:rFonts w:eastAsia="Times New Roman" w:cs="Arial"/>
          <w:color w:val="323130"/>
          <w:sz w:val="20"/>
          <w:szCs w:val="20"/>
          <w:lang w:val="en-AU" w:eastAsia="en-AU"/>
        </w:rPr>
        <w:t>Services Framework and Programs</w:t>
      </w:r>
      <w:r w:rsidR="002F1B95" w:rsidRPr="00825B33">
        <w:rPr>
          <w:rFonts w:eastAsia="Times New Roman" w:cs="Arial"/>
          <w:color w:val="323130"/>
          <w:sz w:val="20"/>
          <w:szCs w:val="20"/>
          <w:lang w:val="en-AU" w:eastAsia="en-AU"/>
        </w:rPr>
        <w:t xml:space="preserve">, including </w:t>
      </w:r>
      <w:r w:rsidR="002F1B95">
        <w:rPr>
          <w:rFonts w:eastAsia="Times New Roman" w:cs="Arial"/>
          <w:color w:val="323130"/>
          <w:sz w:val="20"/>
          <w:szCs w:val="20"/>
          <w:lang w:val="en-AU" w:eastAsia="en-AU"/>
        </w:rPr>
        <w:t xml:space="preserve">recommending </w:t>
      </w:r>
      <w:r w:rsidR="002F1B95" w:rsidRPr="00825B33">
        <w:rPr>
          <w:rFonts w:eastAsia="Times New Roman" w:cs="Arial"/>
          <w:color w:val="323130"/>
          <w:sz w:val="20"/>
          <w:szCs w:val="20"/>
          <w:lang w:val="en-AU" w:eastAsia="en-AU"/>
        </w:rPr>
        <w:t>improvements to the efficiency</w:t>
      </w:r>
      <w:r w:rsidR="002F1B95">
        <w:rPr>
          <w:rFonts w:eastAsia="Times New Roman" w:cs="Arial"/>
          <w:color w:val="323130"/>
          <w:sz w:val="20"/>
          <w:szCs w:val="20"/>
          <w:lang w:val="en-AU" w:eastAsia="en-AU"/>
        </w:rPr>
        <w:t xml:space="preserve"> and effectiveness </w:t>
      </w:r>
      <w:r w:rsidR="002F1B95" w:rsidRPr="00825B33">
        <w:rPr>
          <w:rFonts w:eastAsia="Times New Roman" w:cs="Arial"/>
          <w:color w:val="323130"/>
          <w:sz w:val="20"/>
          <w:szCs w:val="20"/>
          <w:lang w:val="en-AU" w:eastAsia="en-AU"/>
        </w:rPr>
        <w:t>of</w:t>
      </w:r>
      <w:r w:rsidR="002F1B95">
        <w:rPr>
          <w:rFonts w:eastAsia="Times New Roman" w:cs="Arial"/>
          <w:color w:val="323130"/>
          <w:sz w:val="20"/>
          <w:szCs w:val="20"/>
          <w:lang w:val="en-AU" w:eastAsia="en-AU"/>
        </w:rPr>
        <w:t xml:space="preserve"> both the Services Framework and its Programs</w:t>
      </w:r>
    </w:p>
    <w:p w14:paraId="5845C9E5" w14:textId="77777777" w:rsidR="002F1B95" w:rsidRPr="00286B31" w:rsidRDefault="002F1B95" w:rsidP="002F1B95">
      <w:pPr>
        <w:pStyle w:val="ListParagraph"/>
        <w:numPr>
          <w:ilvl w:val="0"/>
          <w:numId w:val="11"/>
        </w:numPr>
        <w:tabs>
          <w:tab w:val="left" w:pos="2925"/>
        </w:tabs>
        <w:spacing w:after="120" w:line="240" w:lineRule="auto"/>
        <w:contextualSpacing w:val="0"/>
        <w:rPr>
          <w:rFonts w:eastAsia="Times New Roman" w:cs="Arial"/>
          <w:color w:val="323130"/>
          <w:sz w:val="20"/>
          <w:szCs w:val="20"/>
          <w:lang w:eastAsia="en-AU"/>
        </w:rPr>
      </w:pPr>
      <w:r w:rsidRPr="00286B31">
        <w:rPr>
          <w:rFonts w:eastAsia="Times New Roman" w:cs="Arial"/>
          <w:color w:val="323130"/>
          <w:sz w:val="20"/>
          <w:szCs w:val="20"/>
          <w:lang w:eastAsia="en-AU"/>
        </w:rPr>
        <w:t>Manage internal stakeholder relationships through effective communication, negotiation and issues management to ensure strong collaboration, engagement and delivery of strategic and operational outcomes.</w:t>
      </w:r>
    </w:p>
    <w:p w14:paraId="085F45C3" w14:textId="77777777" w:rsidR="002F1B95" w:rsidRDefault="002F1B95" w:rsidP="002F1B95">
      <w:pPr>
        <w:pStyle w:val="ListParagraph"/>
        <w:numPr>
          <w:ilvl w:val="0"/>
          <w:numId w:val="11"/>
        </w:numPr>
        <w:shd w:val="clear" w:color="auto" w:fill="FFFFFF"/>
        <w:spacing w:after="120" w:line="240" w:lineRule="auto"/>
        <w:contextualSpacing w:val="0"/>
        <w:rPr>
          <w:rFonts w:eastAsia="Times New Roman" w:cs="Arial"/>
          <w:color w:val="323130"/>
          <w:sz w:val="20"/>
          <w:szCs w:val="20"/>
          <w:lang w:val="en-AU" w:eastAsia="en-AU"/>
        </w:rPr>
      </w:pPr>
      <w:r>
        <w:rPr>
          <w:rFonts w:eastAsia="Times New Roman" w:cs="Arial"/>
          <w:color w:val="323130"/>
          <w:sz w:val="20"/>
          <w:szCs w:val="20"/>
          <w:lang w:val="en-AU" w:eastAsia="en-AU"/>
        </w:rPr>
        <w:t>Support t</w:t>
      </w:r>
      <w:r w:rsidRPr="002E4B19">
        <w:rPr>
          <w:rFonts w:eastAsia="Times New Roman" w:cs="Arial"/>
          <w:color w:val="323130"/>
          <w:sz w:val="20"/>
          <w:szCs w:val="20"/>
          <w:lang w:val="en-AU" w:eastAsia="en-AU"/>
        </w:rPr>
        <w:t xml:space="preserve">he </w:t>
      </w:r>
      <w:r>
        <w:rPr>
          <w:rFonts w:eastAsia="Times New Roman" w:cs="Arial"/>
          <w:color w:val="323130"/>
          <w:sz w:val="20"/>
          <w:szCs w:val="20"/>
          <w:lang w:val="en-AU" w:eastAsia="en-AU"/>
        </w:rPr>
        <w:t xml:space="preserve">improvement </w:t>
      </w:r>
      <w:r w:rsidRPr="002E4B19">
        <w:rPr>
          <w:rFonts w:eastAsia="Times New Roman" w:cs="Arial"/>
          <w:color w:val="323130"/>
          <w:sz w:val="20"/>
          <w:szCs w:val="20"/>
          <w:lang w:val="en-AU" w:eastAsia="en-AU"/>
        </w:rPr>
        <w:t xml:space="preserve">of NPWS </w:t>
      </w:r>
      <w:r>
        <w:rPr>
          <w:rFonts w:eastAsia="Times New Roman" w:cs="Arial"/>
          <w:color w:val="323130"/>
          <w:sz w:val="20"/>
          <w:szCs w:val="20"/>
          <w:lang w:val="en-AU" w:eastAsia="en-AU"/>
        </w:rPr>
        <w:t>Services Framework P</w:t>
      </w:r>
      <w:r w:rsidRPr="002E4B19">
        <w:rPr>
          <w:rFonts w:eastAsia="Times New Roman" w:cs="Arial"/>
          <w:color w:val="323130"/>
          <w:sz w:val="20"/>
          <w:szCs w:val="20"/>
          <w:lang w:val="en-AU" w:eastAsia="en-AU"/>
        </w:rPr>
        <w:t>rogram</w:t>
      </w:r>
      <w:r>
        <w:rPr>
          <w:rFonts w:eastAsia="Times New Roman" w:cs="Arial"/>
          <w:color w:val="323130"/>
          <w:sz w:val="20"/>
          <w:szCs w:val="20"/>
          <w:lang w:val="en-AU" w:eastAsia="en-AU"/>
        </w:rPr>
        <w:t>s</w:t>
      </w:r>
      <w:r w:rsidRPr="002E4B19">
        <w:rPr>
          <w:rFonts w:eastAsia="Times New Roman" w:cs="Arial"/>
          <w:color w:val="323130"/>
          <w:sz w:val="20"/>
          <w:szCs w:val="20"/>
          <w:lang w:val="en-AU" w:eastAsia="en-AU"/>
        </w:rPr>
        <w:t xml:space="preserve"> performance monitoring to identify trends and areas for improvement </w:t>
      </w:r>
    </w:p>
    <w:p w14:paraId="13CA533F" w14:textId="328F197C" w:rsidR="00D10122" w:rsidRPr="006B504D" w:rsidRDefault="002F1B95" w:rsidP="006B504D">
      <w:pPr>
        <w:pStyle w:val="ListParagraph"/>
        <w:keepNext/>
        <w:numPr>
          <w:ilvl w:val="0"/>
          <w:numId w:val="11"/>
        </w:numPr>
        <w:tabs>
          <w:tab w:val="left" w:pos="2925"/>
        </w:tabs>
        <w:spacing w:after="120" w:line="240" w:lineRule="auto"/>
        <w:contextualSpacing w:val="0"/>
        <w:rPr>
          <w:rFonts w:eastAsia="Times New Roman" w:cs="Arial"/>
          <w:color w:val="323130"/>
          <w:sz w:val="20"/>
          <w:szCs w:val="20"/>
          <w:lang w:val="en-AU" w:eastAsia="en-AU"/>
        </w:rPr>
      </w:pPr>
      <w:r>
        <w:rPr>
          <w:rFonts w:eastAsia="Times New Roman" w:cs="Arial"/>
          <w:color w:val="323130"/>
          <w:sz w:val="20"/>
          <w:szCs w:val="20"/>
          <w:lang w:val="en-AU" w:eastAsia="en-AU"/>
        </w:rPr>
        <w:t xml:space="preserve">Support the provision of strategic analytics, guidance and insights </w:t>
      </w:r>
      <w:r w:rsidRPr="0093317B">
        <w:rPr>
          <w:rFonts w:eastAsia="Times New Roman" w:cs="Arial"/>
          <w:color w:val="323130"/>
          <w:sz w:val="20"/>
          <w:szCs w:val="20"/>
          <w:lang w:eastAsia="en-AU"/>
        </w:rPr>
        <w:t xml:space="preserve">to </w:t>
      </w:r>
      <w:r>
        <w:rPr>
          <w:rFonts w:eastAsia="Times New Roman" w:cs="Arial"/>
          <w:color w:val="323130"/>
          <w:sz w:val="20"/>
          <w:szCs w:val="20"/>
          <w:lang w:eastAsia="en-AU"/>
        </w:rPr>
        <w:t xml:space="preserve">senior </w:t>
      </w:r>
      <w:r w:rsidRPr="0093317B">
        <w:rPr>
          <w:rFonts w:eastAsia="Times New Roman" w:cs="Arial"/>
          <w:color w:val="323130"/>
          <w:sz w:val="20"/>
          <w:szCs w:val="20"/>
          <w:lang w:eastAsia="en-AU"/>
        </w:rPr>
        <w:t xml:space="preserve">management </w:t>
      </w:r>
      <w:r>
        <w:rPr>
          <w:rFonts w:eastAsia="Times New Roman" w:cs="Arial"/>
          <w:color w:val="323130"/>
          <w:sz w:val="20"/>
          <w:szCs w:val="20"/>
          <w:lang w:eastAsia="en-AU"/>
        </w:rPr>
        <w:t xml:space="preserve">to improve </w:t>
      </w:r>
      <w:r w:rsidRPr="0093317B">
        <w:rPr>
          <w:rFonts w:eastAsia="Times New Roman" w:cs="Arial"/>
          <w:color w:val="323130"/>
          <w:sz w:val="20"/>
          <w:szCs w:val="20"/>
          <w:lang w:eastAsia="en-AU"/>
        </w:rPr>
        <w:t>planning and decision-making</w:t>
      </w:r>
      <w:r>
        <w:rPr>
          <w:rFonts w:eastAsia="Times New Roman" w:cs="Arial"/>
          <w:color w:val="323130"/>
          <w:sz w:val="20"/>
          <w:szCs w:val="20"/>
          <w:lang w:eastAsia="en-AU"/>
        </w:rPr>
        <w:t xml:space="preserve"> for the NPWS Services Framework, </w:t>
      </w:r>
      <w:r w:rsidR="00F62255">
        <w:rPr>
          <w:rFonts w:eastAsia="Times New Roman" w:cs="Arial"/>
          <w:color w:val="323130"/>
          <w:sz w:val="20"/>
          <w:szCs w:val="20"/>
          <w:lang w:eastAsia="en-AU"/>
        </w:rPr>
        <w:t xml:space="preserve">and </w:t>
      </w:r>
      <w:r w:rsidR="00F62255">
        <w:t>to</w:t>
      </w:r>
      <w:r w:rsidRPr="00E3186E">
        <w:rPr>
          <w:rFonts w:eastAsia="Times New Roman" w:cs="Arial"/>
          <w:color w:val="323130"/>
          <w:sz w:val="20"/>
          <w:szCs w:val="20"/>
          <w:lang w:val="en-AU" w:eastAsia="en-AU"/>
        </w:rPr>
        <w:t xml:space="preserve"> ensure DCCEEW has evidence to align its investment with the NSW Performance </w:t>
      </w:r>
      <w:r>
        <w:rPr>
          <w:rFonts w:eastAsia="Times New Roman" w:cs="Arial"/>
          <w:color w:val="323130"/>
          <w:sz w:val="20"/>
          <w:szCs w:val="20"/>
          <w:lang w:val="en-AU" w:eastAsia="en-AU"/>
        </w:rPr>
        <w:t>and</w:t>
      </w:r>
      <w:r w:rsidRPr="00E3186E">
        <w:rPr>
          <w:rFonts w:eastAsia="Times New Roman" w:cs="Arial"/>
          <w:color w:val="323130"/>
          <w:sz w:val="20"/>
          <w:szCs w:val="20"/>
          <w:lang w:val="en-AU" w:eastAsia="en-AU"/>
        </w:rPr>
        <w:t xml:space="preserve"> Wellbeing Framework.</w:t>
      </w:r>
    </w:p>
    <w:p w14:paraId="3E1A44A6" w14:textId="10C861EF" w:rsidR="009605C6" w:rsidRDefault="009605C6" w:rsidP="00ED316B">
      <w:pPr>
        <w:tabs>
          <w:tab w:val="left" w:pos="2925"/>
        </w:tabs>
        <w:spacing w:after="0"/>
      </w:pPr>
    </w:p>
    <w:p w14:paraId="7261C831" w14:textId="2C49ECC0" w:rsidR="009605C6" w:rsidRDefault="009605C6" w:rsidP="00ED316B">
      <w:pPr>
        <w:tabs>
          <w:tab w:val="left" w:pos="2925"/>
        </w:tabs>
        <w:spacing w:after="0"/>
      </w:pPr>
    </w:p>
    <w:p w14:paraId="2B0C396C" w14:textId="0F03BC81" w:rsidR="009605C6" w:rsidRDefault="009605C6" w:rsidP="00ED316B">
      <w:pPr>
        <w:tabs>
          <w:tab w:val="left" w:pos="2925"/>
        </w:tabs>
        <w:spacing w:after="0"/>
      </w:pPr>
    </w:p>
    <w:p w14:paraId="1DB312A7" w14:textId="52A58555" w:rsidR="0003635D" w:rsidRPr="001B0B4D" w:rsidRDefault="0003635D" w:rsidP="001B0B4D">
      <w:pPr>
        <w:tabs>
          <w:tab w:val="left" w:pos="2925"/>
        </w:tabs>
        <w:rPr>
          <w:b/>
          <w:color w:val="000000" w:themeColor="text1"/>
        </w:rPr>
      </w:pPr>
    </w:p>
    <w:sectPr w:rsidR="0003635D" w:rsidRPr="001B0B4D" w:rsidSect="009D747B">
      <w:footerReference w:type="default" r:id="rId8"/>
      <w:headerReference w:type="first" r:id="rId9"/>
      <w:footerReference w:type="first" r:id="rId10"/>
      <w:pgSz w:w="12240" w:h="15840"/>
      <w:pgMar w:top="720" w:right="720" w:bottom="720" w:left="720" w:header="57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2C228" w14:textId="77777777" w:rsidR="004626D0" w:rsidRDefault="004626D0" w:rsidP="00BB532F">
      <w:pPr>
        <w:spacing w:after="0" w:line="240" w:lineRule="auto"/>
      </w:pPr>
      <w:r>
        <w:separator/>
      </w:r>
    </w:p>
  </w:endnote>
  <w:endnote w:type="continuationSeparator" w:id="0">
    <w:p w14:paraId="0E95E085" w14:textId="77777777" w:rsidR="004626D0" w:rsidRDefault="004626D0" w:rsidP="00BB5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556"/>
      <w:gridCol w:w="5234"/>
    </w:tblGrid>
    <w:tr w:rsidR="00C03AFD" w14:paraId="6297381A" w14:textId="77777777" w:rsidTr="12498682">
      <w:tc>
        <w:tcPr>
          <w:tcW w:w="2250" w:type="pct"/>
          <w:vAlign w:val="center"/>
        </w:tcPr>
        <w:p w14:paraId="3372ECF1" w14:textId="78E7E66B" w:rsidR="00C03AFD" w:rsidRDefault="00C03AFD" w:rsidP="00C03AFD">
          <w:pPr>
            <w:pStyle w:val="Footer"/>
          </w:pPr>
        </w:p>
      </w:tc>
      <w:tc>
        <w:tcPr>
          <w:tcW w:w="250" w:type="pct"/>
          <w:vAlign w:val="center"/>
        </w:tcPr>
        <w:p w14:paraId="5AF8A740" w14:textId="785B13E9" w:rsidR="00C03AFD" w:rsidRPr="00C03AFD" w:rsidRDefault="00C03AFD" w:rsidP="00C03AFD">
          <w:pPr>
            <w:pStyle w:val="Footer"/>
            <w:jc w:val="center"/>
            <w:rPr>
              <w:color w:val="928B81"/>
            </w:rPr>
          </w:pPr>
          <w:r w:rsidRPr="00C03AFD">
            <w:rPr>
              <w:noProof/>
              <w:color w:val="928B81"/>
              <w:sz w:val="18"/>
              <w:lang w:eastAsia="en-AU"/>
            </w:rPr>
            <w:fldChar w:fldCharType="begin"/>
          </w:r>
          <w:r w:rsidRPr="00C03AFD">
            <w:rPr>
              <w:noProof/>
              <w:color w:val="928B81"/>
              <w:sz w:val="18"/>
              <w:lang w:eastAsia="en-AU"/>
            </w:rPr>
            <w:instrText xml:space="preserve"> PAGE  \* Arabic </w:instrText>
          </w:r>
          <w:r w:rsidRPr="00C03AFD">
            <w:rPr>
              <w:noProof/>
              <w:color w:val="928B81"/>
              <w:sz w:val="18"/>
              <w:lang w:eastAsia="en-AU"/>
            </w:rPr>
            <w:fldChar w:fldCharType="separate"/>
          </w:r>
          <w:r w:rsidR="00FB3F41">
            <w:rPr>
              <w:noProof/>
              <w:color w:val="928B81"/>
              <w:sz w:val="18"/>
              <w:lang w:eastAsia="en-AU"/>
            </w:rPr>
            <w:t>2</w:t>
          </w:r>
          <w:r w:rsidRPr="00C03AFD">
            <w:rPr>
              <w:noProof/>
              <w:color w:val="928B81"/>
              <w:sz w:val="18"/>
              <w:lang w:eastAsia="en-AU"/>
            </w:rPr>
            <w:fldChar w:fldCharType="end"/>
          </w:r>
        </w:p>
      </w:tc>
      <w:tc>
        <w:tcPr>
          <w:tcW w:w="2350" w:type="pct"/>
        </w:tcPr>
        <w:p w14:paraId="103529F4" w14:textId="77777777" w:rsidR="00C03AFD" w:rsidRDefault="00C03AFD" w:rsidP="00C03AFD">
          <w:pPr>
            <w:pStyle w:val="Footer"/>
            <w:jc w:val="right"/>
          </w:pPr>
          <w:r>
            <w:rPr>
              <w:noProof/>
              <w:lang w:val="en-AU" w:eastAsia="en-AU"/>
            </w:rPr>
            <w:drawing>
              <wp:inline distT="0" distB="0" distL="0" distR="0" wp14:anchorId="1EE463A1" wp14:editId="3ACED887">
                <wp:extent cx="432000" cy="4798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mf"/>
                        <pic:cNvPicPr/>
                      </pic:nvPicPr>
                      <pic:blipFill>
                        <a:blip r:embed="rId1">
                          <a:extLst>
                            <a:ext uri="{28A0092B-C50C-407E-A947-70E740481C1C}">
                              <a14:useLocalDpi xmlns:a14="http://schemas.microsoft.com/office/drawing/2010/main" val="0"/>
                            </a:ext>
                          </a:extLst>
                        </a:blip>
                        <a:stretch>
                          <a:fillRect/>
                        </a:stretch>
                      </pic:blipFill>
                      <pic:spPr>
                        <a:xfrm>
                          <a:off x="0" y="0"/>
                          <a:ext cx="432000" cy="479850"/>
                        </a:xfrm>
                        <a:prstGeom prst="rect">
                          <a:avLst/>
                        </a:prstGeom>
                      </pic:spPr>
                    </pic:pic>
                  </a:graphicData>
                </a:graphic>
              </wp:inline>
            </w:drawing>
          </w:r>
        </w:p>
      </w:tc>
    </w:tr>
  </w:tbl>
  <w:p w14:paraId="5E501BB4" w14:textId="77777777" w:rsidR="00C03AFD" w:rsidRDefault="00C03A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tblInd w:w="-90" w:type="dxa"/>
      <w:tblLayout w:type="fixed"/>
      <w:tblCellMar>
        <w:left w:w="0" w:type="dxa"/>
        <w:right w:w="0" w:type="dxa"/>
      </w:tblCellMar>
      <w:tblLook w:val="04A0" w:firstRow="1" w:lastRow="0" w:firstColumn="1" w:lastColumn="0" w:noHBand="0" w:noVBand="1"/>
    </w:tblPr>
    <w:tblGrid>
      <w:gridCol w:w="10005"/>
      <w:gridCol w:w="875"/>
    </w:tblGrid>
    <w:tr w:rsidR="00BB532F" w14:paraId="1BB35D67" w14:textId="77777777" w:rsidTr="0047547E">
      <w:trPr>
        <w:trHeight w:val="811"/>
      </w:trPr>
      <w:tc>
        <w:tcPr>
          <w:tcW w:w="10005" w:type="dxa"/>
          <w:vAlign w:val="bottom"/>
        </w:tcPr>
        <w:p w14:paraId="44982B85" w14:textId="362C820C" w:rsidR="00BB532F" w:rsidRPr="00051237" w:rsidRDefault="00BB532F" w:rsidP="00BD7BA7">
          <w:pPr>
            <w:pStyle w:val="Footer"/>
            <w:tabs>
              <w:tab w:val="center" w:pos="5315"/>
            </w:tabs>
          </w:pPr>
          <w:r>
            <w:rPr>
              <w:color w:val="000000" w:themeColor="text1"/>
            </w:rPr>
            <w:tab/>
          </w:r>
          <w:r w:rsidR="009C12FA">
            <w:rPr>
              <w:color w:val="000000" w:themeColor="text1"/>
            </w:rPr>
            <w:ptab w:relativeTo="indent" w:alignment="center" w:leader="none"/>
          </w:r>
          <w:r>
            <w:rPr>
              <w:noProof/>
              <w:lang w:eastAsia="en-AU"/>
            </w:rPr>
            <w:fldChar w:fldCharType="begin"/>
          </w:r>
          <w:r>
            <w:rPr>
              <w:noProof/>
              <w:lang w:eastAsia="en-AU"/>
            </w:rPr>
            <w:instrText xml:space="preserve"> PAGE  \* Arabic </w:instrText>
          </w:r>
          <w:r>
            <w:rPr>
              <w:noProof/>
              <w:lang w:eastAsia="en-AU"/>
            </w:rPr>
            <w:fldChar w:fldCharType="separate"/>
          </w:r>
          <w:r w:rsidR="00C12D5A">
            <w:rPr>
              <w:noProof/>
              <w:lang w:eastAsia="en-AU"/>
            </w:rPr>
            <w:t>1</w:t>
          </w:r>
          <w:r>
            <w:rPr>
              <w:noProof/>
              <w:lang w:eastAsia="en-AU"/>
            </w:rPr>
            <w:fldChar w:fldCharType="end"/>
          </w:r>
        </w:p>
      </w:tc>
      <w:tc>
        <w:tcPr>
          <w:tcW w:w="875" w:type="dxa"/>
        </w:tcPr>
        <w:p w14:paraId="1CCA65E2" w14:textId="77777777" w:rsidR="00BB532F" w:rsidRDefault="00BB532F" w:rsidP="00BD7BA7">
          <w:pPr>
            <w:pStyle w:val="Footer"/>
            <w:jc w:val="right"/>
          </w:pPr>
          <w:r>
            <w:rPr>
              <w:noProof/>
              <w:lang w:val="en-AU" w:eastAsia="en-AU"/>
            </w:rPr>
            <w:drawing>
              <wp:inline distT="0" distB="0" distL="0" distR="0" wp14:anchorId="3D51DF20" wp14:editId="08E9A924">
                <wp:extent cx="432000" cy="4798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mf"/>
                        <pic:cNvPicPr/>
                      </pic:nvPicPr>
                      <pic:blipFill>
                        <a:blip r:embed="rId1">
                          <a:extLst>
                            <a:ext uri="{28A0092B-C50C-407E-A947-70E740481C1C}">
                              <a14:useLocalDpi xmlns:a14="http://schemas.microsoft.com/office/drawing/2010/main" val="0"/>
                            </a:ext>
                          </a:extLst>
                        </a:blip>
                        <a:stretch>
                          <a:fillRect/>
                        </a:stretch>
                      </pic:blipFill>
                      <pic:spPr>
                        <a:xfrm>
                          <a:off x="0" y="0"/>
                          <a:ext cx="432000" cy="479850"/>
                        </a:xfrm>
                        <a:prstGeom prst="rect">
                          <a:avLst/>
                        </a:prstGeom>
                      </pic:spPr>
                    </pic:pic>
                  </a:graphicData>
                </a:graphic>
              </wp:inline>
            </w:drawing>
          </w:r>
        </w:p>
      </w:tc>
    </w:tr>
  </w:tbl>
  <w:p w14:paraId="4B130B23" w14:textId="77777777" w:rsidR="00BB532F" w:rsidRDefault="00BB5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580C0" w14:textId="77777777" w:rsidR="004626D0" w:rsidRDefault="004626D0" w:rsidP="00BB532F">
      <w:pPr>
        <w:spacing w:after="0" w:line="240" w:lineRule="auto"/>
      </w:pPr>
      <w:r>
        <w:separator/>
      </w:r>
    </w:p>
  </w:footnote>
  <w:footnote w:type="continuationSeparator" w:id="0">
    <w:p w14:paraId="69D65523" w14:textId="77777777" w:rsidR="004626D0" w:rsidRDefault="004626D0" w:rsidP="00BB5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3665"/>
    </w:tblGrid>
    <w:tr w:rsidR="007E2FB7" w14:paraId="1745E77E" w14:textId="77777777" w:rsidTr="12498682">
      <w:trPr>
        <w:trHeight w:val="1337"/>
      </w:trPr>
      <w:tc>
        <w:tcPr>
          <w:tcW w:w="7038" w:type="dxa"/>
        </w:tcPr>
        <w:p w14:paraId="3A9921BD" w14:textId="1E6BA989" w:rsidR="007E2FB7" w:rsidRPr="001E49B2" w:rsidRDefault="00EC571A" w:rsidP="12498682">
          <w:pPr>
            <w:pStyle w:val="TitleSub"/>
            <w:spacing w:after="0"/>
            <w:rPr>
              <w:rFonts w:ascii="Arial" w:hAnsi="Arial" w:cs="Arial"/>
            </w:rPr>
          </w:pPr>
          <w:r>
            <w:rPr>
              <w:rFonts w:ascii="Arial" w:hAnsi="Arial" w:cs="Arial"/>
            </w:rPr>
            <w:t>Statement of Work</w:t>
          </w:r>
          <w:r w:rsidR="00F470A1">
            <w:rPr>
              <w:rFonts w:ascii="Arial" w:hAnsi="Arial" w:cs="Arial"/>
            </w:rPr>
            <w:t>s</w:t>
          </w:r>
        </w:p>
        <w:p w14:paraId="1FB033FE" w14:textId="736C0BEB" w:rsidR="007E2FB7" w:rsidRPr="001E49B2" w:rsidRDefault="002F1B95" w:rsidP="12498682">
          <w:pPr>
            <w:pStyle w:val="TitleSub"/>
            <w:spacing w:after="0"/>
            <w:rPr>
              <w:rFonts w:ascii="Arial" w:hAnsi="Arial" w:cs="Arial"/>
              <w:b/>
              <w:bCs/>
            </w:rPr>
          </w:pPr>
          <w:r>
            <w:rPr>
              <w:rFonts w:ascii="Arial" w:hAnsi="Arial" w:cs="Arial"/>
              <w:b/>
              <w:bCs/>
              <w:color w:val="000000" w:themeColor="text1"/>
            </w:rPr>
            <w:t>Senior Project Officer – Services Framework</w:t>
          </w:r>
        </w:p>
      </w:tc>
      <w:tc>
        <w:tcPr>
          <w:tcW w:w="3665" w:type="dxa"/>
        </w:tcPr>
        <w:p w14:paraId="0ACA8B12" w14:textId="1CE9C6C3" w:rsidR="000477E1" w:rsidRPr="000477E1" w:rsidRDefault="006A24D9" w:rsidP="00030565">
          <w:pPr>
            <w:jc w:val="right"/>
          </w:pPr>
          <w:r>
            <w:rPr>
              <w:noProof/>
            </w:rPr>
            <w:drawing>
              <wp:inline distT="0" distB="0" distL="0" distR="0" wp14:anchorId="4F7AE375" wp14:editId="4D55748B">
                <wp:extent cx="1424172" cy="834277"/>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39221" cy="843093"/>
                        </a:xfrm>
                        <a:prstGeom prst="rect">
                          <a:avLst/>
                        </a:prstGeom>
                      </pic:spPr>
                    </pic:pic>
                  </a:graphicData>
                </a:graphic>
              </wp:inline>
            </w:drawing>
          </w:r>
          <w:r w:rsidR="004626D0">
            <w:rPr>
              <w:noProof/>
              <w:lang w:val="en-AU" w:eastAsia="en-AU"/>
            </w:rPr>
            <w:object w:dxaOrig="11999" w:dyaOrig="3944" w14:anchorId="5EA0D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35.35pt;margin-top:23.15pt;width:211.8pt;height:69.85pt;z-index:251658240;mso-position-horizontal-relative:margin;mso-position-vertical-relative:margin">
                <v:imagedata r:id="rId2" o:title=""/>
                <w10:wrap anchorx="margin" anchory="margin"/>
              </v:shape>
              <o:OLEObject Type="Embed" ProgID="PBrush" ShapeID="_x0000_s1025" DrawAspect="Content" ObjectID="_1850972133" r:id="rId3"/>
            </w:object>
          </w:r>
        </w:p>
      </w:tc>
    </w:tr>
  </w:tbl>
  <w:p w14:paraId="6FCE77DB" w14:textId="02ABA2E8" w:rsidR="007E2FB7" w:rsidRDefault="007E2FB7" w:rsidP="00A212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5A5619"/>
    <w:multiLevelType w:val="hybridMultilevel"/>
    <w:tmpl w:val="64021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EF1316"/>
    <w:multiLevelType w:val="hybridMultilevel"/>
    <w:tmpl w:val="31C8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D5012"/>
    <w:multiLevelType w:val="hybridMultilevel"/>
    <w:tmpl w:val="D3F271A8"/>
    <w:lvl w:ilvl="0" w:tplc="100E3676">
      <w:numFmt w:val="bullet"/>
      <w:lvlText w:val="•"/>
      <w:lvlJc w:val="left"/>
      <w:pPr>
        <w:ind w:left="1080" w:hanging="72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6AE21D5"/>
    <w:multiLevelType w:val="hybridMultilevel"/>
    <w:tmpl w:val="39AA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0055AA"/>
    <w:multiLevelType w:val="hybridMultilevel"/>
    <w:tmpl w:val="7B8C3C60"/>
    <w:lvl w:ilvl="0" w:tplc="7A5A4E52">
      <w:start w:val="1"/>
      <w:numFmt w:val="decimal"/>
      <w:lvlText w:val="%1)"/>
      <w:lvlJc w:val="left"/>
      <w:pPr>
        <w:ind w:left="1080" w:hanging="360"/>
      </w:pPr>
      <w:rPr>
        <w:rFonts w:hint="default"/>
        <w:b/>
        <w:color w:val="000000" w:themeColor="text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3F1729A0"/>
    <w:multiLevelType w:val="hybridMultilevel"/>
    <w:tmpl w:val="2CAAD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AD5C21"/>
    <w:multiLevelType w:val="hybridMultilevel"/>
    <w:tmpl w:val="F21829A2"/>
    <w:lvl w:ilvl="0" w:tplc="9A5ADC2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C8231B"/>
    <w:multiLevelType w:val="hybridMultilevel"/>
    <w:tmpl w:val="D6B44F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62E770FE"/>
    <w:multiLevelType w:val="hybridMultilevel"/>
    <w:tmpl w:val="6EA06B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525619D"/>
    <w:multiLevelType w:val="hybridMultilevel"/>
    <w:tmpl w:val="37AE6D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84193129">
    <w:abstractNumId w:val="0"/>
  </w:num>
  <w:num w:numId="2" w16cid:durableId="694575738">
    <w:abstractNumId w:val="2"/>
  </w:num>
  <w:num w:numId="3" w16cid:durableId="1297176958">
    <w:abstractNumId w:val="4"/>
  </w:num>
  <w:num w:numId="4" w16cid:durableId="739408282">
    <w:abstractNumId w:val="3"/>
  </w:num>
  <w:num w:numId="5" w16cid:durableId="1315454727">
    <w:abstractNumId w:val="10"/>
  </w:num>
  <w:num w:numId="6" w16cid:durableId="978070335">
    <w:abstractNumId w:val="1"/>
  </w:num>
  <w:num w:numId="7" w16cid:durableId="1560558899">
    <w:abstractNumId w:val="6"/>
  </w:num>
  <w:num w:numId="8" w16cid:durableId="1558280812">
    <w:abstractNumId w:val="8"/>
  </w:num>
  <w:num w:numId="9" w16cid:durableId="1877573342">
    <w:abstractNumId w:val="7"/>
  </w:num>
  <w:num w:numId="10" w16cid:durableId="560482840">
    <w:abstractNumId w:val="5"/>
  </w:num>
  <w:num w:numId="11" w16cid:durableId="882372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NTCwNDY2MTEzNbBQ0lEKTi0uzszPAykwrAUAW3TpUiwAAAA="/>
  </w:docVars>
  <w:rsids>
    <w:rsidRoot w:val="00BB532F"/>
    <w:rsid w:val="00005219"/>
    <w:rsid w:val="0001016C"/>
    <w:rsid w:val="0001706E"/>
    <w:rsid w:val="00020023"/>
    <w:rsid w:val="0002180A"/>
    <w:rsid w:val="00022223"/>
    <w:rsid w:val="00026543"/>
    <w:rsid w:val="00026C4C"/>
    <w:rsid w:val="00027E23"/>
    <w:rsid w:val="00030565"/>
    <w:rsid w:val="0003263C"/>
    <w:rsid w:val="00035639"/>
    <w:rsid w:val="0003564E"/>
    <w:rsid w:val="0003635D"/>
    <w:rsid w:val="00037FD5"/>
    <w:rsid w:val="000477E1"/>
    <w:rsid w:val="00060B58"/>
    <w:rsid w:val="000645C8"/>
    <w:rsid w:val="00067161"/>
    <w:rsid w:val="000673D0"/>
    <w:rsid w:val="0009030B"/>
    <w:rsid w:val="000A2621"/>
    <w:rsid w:val="000B2AD5"/>
    <w:rsid w:val="000C3CC8"/>
    <w:rsid w:val="000D12B3"/>
    <w:rsid w:val="000D799A"/>
    <w:rsid w:val="000F231F"/>
    <w:rsid w:val="00104EC7"/>
    <w:rsid w:val="00127C2E"/>
    <w:rsid w:val="001336E8"/>
    <w:rsid w:val="0013413E"/>
    <w:rsid w:val="00134F5E"/>
    <w:rsid w:val="00153F10"/>
    <w:rsid w:val="00165754"/>
    <w:rsid w:val="001671DC"/>
    <w:rsid w:val="0018091E"/>
    <w:rsid w:val="001815E8"/>
    <w:rsid w:val="00185ABC"/>
    <w:rsid w:val="00193C4D"/>
    <w:rsid w:val="00194A32"/>
    <w:rsid w:val="001A00F1"/>
    <w:rsid w:val="001A1AA1"/>
    <w:rsid w:val="001A1EC8"/>
    <w:rsid w:val="001A4F0B"/>
    <w:rsid w:val="001B0B4D"/>
    <w:rsid w:val="001B1F0F"/>
    <w:rsid w:val="001B5DFD"/>
    <w:rsid w:val="001B75A6"/>
    <w:rsid w:val="001C0E5F"/>
    <w:rsid w:val="001C2248"/>
    <w:rsid w:val="001C5166"/>
    <w:rsid w:val="001C5A46"/>
    <w:rsid w:val="001D097C"/>
    <w:rsid w:val="001E2792"/>
    <w:rsid w:val="001E27DB"/>
    <w:rsid w:val="001E49B2"/>
    <w:rsid w:val="001F2503"/>
    <w:rsid w:val="0020147D"/>
    <w:rsid w:val="00201E8B"/>
    <w:rsid w:val="00205A8A"/>
    <w:rsid w:val="00211F68"/>
    <w:rsid w:val="00237421"/>
    <w:rsid w:val="00240A8E"/>
    <w:rsid w:val="00263ACB"/>
    <w:rsid w:val="0028314F"/>
    <w:rsid w:val="00287C54"/>
    <w:rsid w:val="002A1BEE"/>
    <w:rsid w:val="002A648F"/>
    <w:rsid w:val="002B0B83"/>
    <w:rsid w:val="002B1F76"/>
    <w:rsid w:val="002C2823"/>
    <w:rsid w:val="002C5950"/>
    <w:rsid w:val="002D36BB"/>
    <w:rsid w:val="002E6D03"/>
    <w:rsid w:val="002F1B95"/>
    <w:rsid w:val="00301747"/>
    <w:rsid w:val="003071EC"/>
    <w:rsid w:val="00325E9D"/>
    <w:rsid w:val="00327F5C"/>
    <w:rsid w:val="00340ADC"/>
    <w:rsid w:val="00343491"/>
    <w:rsid w:val="00345199"/>
    <w:rsid w:val="00346D51"/>
    <w:rsid w:val="00351826"/>
    <w:rsid w:val="00357CDF"/>
    <w:rsid w:val="0036277E"/>
    <w:rsid w:val="00372A99"/>
    <w:rsid w:val="00373737"/>
    <w:rsid w:val="00375289"/>
    <w:rsid w:val="00377118"/>
    <w:rsid w:val="00386C9B"/>
    <w:rsid w:val="0039395B"/>
    <w:rsid w:val="003A2AFA"/>
    <w:rsid w:val="003A3538"/>
    <w:rsid w:val="003A51D6"/>
    <w:rsid w:val="003A596F"/>
    <w:rsid w:val="003B0F42"/>
    <w:rsid w:val="003B17A1"/>
    <w:rsid w:val="003B37B5"/>
    <w:rsid w:val="003B403A"/>
    <w:rsid w:val="003C00FD"/>
    <w:rsid w:val="003C031F"/>
    <w:rsid w:val="003C5EB3"/>
    <w:rsid w:val="003D09FD"/>
    <w:rsid w:val="003D3130"/>
    <w:rsid w:val="003D5227"/>
    <w:rsid w:val="003E2663"/>
    <w:rsid w:val="00401623"/>
    <w:rsid w:val="00411F3E"/>
    <w:rsid w:val="0041525E"/>
    <w:rsid w:val="004203B4"/>
    <w:rsid w:val="00436621"/>
    <w:rsid w:val="00442732"/>
    <w:rsid w:val="004626D0"/>
    <w:rsid w:val="00466287"/>
    <w:rsid w:val="00471A38"/>
    <w:rsid w:val="0047547E"/>
    <w:rsid w:val="00492AA6"/>
    <w:rsid w:val="00497B5D"/>
    <w:rsid w:val="004C45E2"/>
    <w:rsid w:val="004D0C22"/>
    <w:rsid w:val="004D1E5A"/>
    <w:rsid w:val="004D2429"/>
    <w:rsid w:val="004D27C8"/>
    <w:rsid w:val="004E44A5"/>
    <w:rsid w:val="004E474E"/>
    <w:rsid w:val="004E7F32"/>
    <w:rsid w:val="00502DBF"/>
    <w:rsid w:val="00520033"/>
    <w:rsid w:val="00521D19"/>
    <w:rsid w:val="00523CFF"/>
    <w:rsid w:val="00527FCF"/>
    <w:rsid w:val="005307BA"/>
    <w:rsid w:val="0054517B"/>
    <w:rsid w:val="00545AC6"/>
    <w:rsid w:val="00551038"/>
    <w:rsid w:val="00551C59"/>
    <w:rsid w:val="00561C2F"/>
    <w:rsid w:val="0059035B"/>
    <w:rsid w:val="0059485C"/>
    <w:rsid w:val="005B10E1"/>
    <w:rsid w:val="005B5053"/>
    <w:rsid w:val="005C7AF5"/>
    <w:rsid w:val="005D71EA"/>
    <w:rsid w:val="005E567E"/>
    <w:rsid w:val="005E6C59"/>
    <w:rsid w:val="005E75FC"/>
    <w:rsid w:val="005F5FD1"/>
    <w:rsid w:val="005F7EE8"/>
    <w:rsid w:val="006022B4"/>
    <w:rsid w:val="00603D53"/>
    <w:rsid w:val="00612673"/>
    <w:rsid w:val="00612AFA"/>
    <w:rsid w:val="00614552"/>
    <w:rsid w:val="00620C58"/>
    <w:rsid w:val="00621D45"/>
    <w:rsid w:val="00623950"/>
    <w:rsid w:val="00626492"/>
    <w:rsid w:val="0063544E"/>
    <w:rsid w:val="006504AA"/>
    <w:rsid w:val="006538BF"/>
    <w:rsid w:val="00674D4C"/>
    <w:rsid w:val="00683870"/>
    <w:rsid w:val="006A2280"/>
    <w:rsid w:val="006A24D9"/>
    <w:rsid w:val="006B504D"/>
    <w:rsid w:val="006B723B"/>
    <w:rsid w:val="006C2473"/>
    <w:rsid w:val="006C4218"/>
    <w:rsid w:val="006D1FBC"/>
    <w:rsid w:val="006E28E7"/>
    <w:rsid w:val="006F0DBF"/>
    <w:rsid w:val="006F5501"/>
    <w:rsid w:val="006F6652"/>
    <w:rsid w:val="006F7124"/>
    <w:rsid w:val="00701F8B"/>
    <w:rsid w:val="007041EA"/>
    <w:rsid w:val="00706662"/>
    <w:rsid w:val="007249EC"/>
    <w:rsid w:val="007266AE"/>
    <w:rsid w:val="00735B28"/>
    <w:rsid w:val="00735E89"/>
    <w:rsid w:val="00742966"/>
    <w:rsid w:val="007522AA"/>
    <w:rsid w:val="00753EEE"/>
    <w:rsid w:val="00767553"/>
    <w:rsid w:val="00772EF0"/>
    <w:rsid w:val="007736B4"/>
    <w:rsid w:val="00773975"/>
    <w:rsid w:val="00776DCB"/>
    <w:rsid w:val="00780299"/>
    <w:rsid w:val="007862DE"/>
    <w:rsid w:val="00786A0F"/>
    <w:rsid w:val="00792A3E"/>
    <w:rsid w:val="00794CC1"/>
    <w:rsid w:val="00794E0E"/>
    <w:rsid w:val="007B0636"/>
    <w:rsid w:val="007B7C1F"/>
    <w:rsid w:val="007C21C8"/>
    <w:rsid w:val="007D0E2E"/>
    <w:rsid w:val="007E2FB7"/>
    <w:rsid w:val="00805561"/>
    <w:rsid w:val="00806A57"/>
    <w:rsid w:val="00806FE1"/>
    <w:rsid w:val="00807ED1"/>
    <w:rsid w:val="00817B11"/>
    <w:rsid w:val="008203EE"/>
    <w:rsid w:val="008267A0"/>
    <w:rsid w:val="0083010F"/>
    <w:rsid w:val="0083547C"/>
    <w:rsid w:val="008476E6"/>
    <w:rsid w:val="0085288C"/>
    <w:rsid w:val="0085706D"/>
    <w:rsid w:val="00860904"/>
    <w:rsid w:val="008A0EBB"/>
    <w:rsid w:val="008A13AC"/>
    <w:rsid w:val="008B580D"/>
    <w:rsid w:val="008B74C1"/>
    <w:rsid w:val="008C0B4D"/>
    <w:rsid w:val="008C37C8"/>
    <w:rsid w:val="008C44A1"/>
    <w:rsid w:val="008D1C9A"/>
    <w:rsid w:val="008D2656"/>
    <w:rsid w:val="008D7766"/>
    <w:rsid w:val="008E08E3"/>
    <w:rsid w:val="00902EC0"/>
    <w:rsid w:val="009077E2"/>
    <w:rsid w:val="00910F45"/>
    <w:rsid w:val="00911725"/>
    <w:rsid w:val="009351E9"/>
    <w:rsid w:val="0093641C"/>
    <w:rsid w:val="00940C04"/>
    <w:rsid w:val="0095204B"/>
    <w:rsid w:val="00957666"/>
    <w:rsid w:val="009605C6"/>
    <w:rsid w:val="00964A6C"/>
    <w:rsid w:val="00970179"/>
    <w:rsid w:val="00977E40"/>
    <w:rsid w:val="00985984"/>
    <w:rsid w:val="00985F02"/>
    <w:rsid w:val="00990495"/>
    <w:rsid w:val="00994DCE"/>
    <w:rsid w:val="00995338"/>
    <w:rsid w:val="0099587E"/>
    <w:rsid w:val="009979FA"/>
    <w:rsid w:val="009B3103"/>
    <w:rsid w:val="009B4A11"/>
    <w:rsid w:val="009C12FA"/>
    <w:rsid w:val="009C6CFC"/>
    <w:rsid w:val="009D72FE"/>
    <w:rsid w:val="009D747B"/>
    <w:rsid w:val="009E594E"/>
    <w:rsid w:val="00A00C30"/>
    <w:rsid w:val="00A02AEF"/>
    <w:rsid w:val="00A14A03"/>
    <w:rsid w:val="00A2122C"/>
    <w:rsid w:val="00A37E7F"/>
    <w:rsid w:val="00A4172C"/>
    <w:rsid w:val="00A41E4E"/>
    <w:rsid w:val="00A4412E"/>
    <w:rsid w:val="00A47353"/>
    <w:rsid w:val="00A73B64"/>
    <w:rsid w:val="00A73C38"/>
    <w:rsid w:val="00A77B0C"/>
    <w:rsid w:val="00A83932"/>
    <w:rsid w:val="00A85305"/>
    <w:rsid w:val="00A8686E"/>
    <w:rsid w:val="00A8732A"/>
    <w:rsid w:val="00A970A2"/>
    <w:rsid w:val="00AB120A"/>
    <w:rsid w:val="00AB50E4"/>
    <w:rsid w:val="00AC1AF9"/>
    <w:rsid w:val="00AC742D"/>
    <w:rsid w:val="00AC7DC9"/>
    <w:rsid w:val="00AE14D7"/>
    <w:rsid w:val="00AE455E"/>
    <w:rsid w:val="00AF00E1"/>
    <w:rsid w:val="00AF01AC"/>
    <w:rsid w:val="00AF7D0C"/>
    <w:rsid w:val="00B0574B"/>
    <w:rsid w:val="00B15CF8"/>
    <w:rsid w:val="00B2037F"/>
    <w:rsid w:val="00B31264"/>
    <w:rsid w:val="00B32691"/>
    <w:rsid w:val="00B407F6"/>
    <w:rsid w:val="00B55E2A"/>
    <w:rsid w:val="00B635E3"/>
    <w:rsid w:val="00B72B4F"/>
    <w:rsid w:val="00B835C0"/>
    <w:rsid w:val="00B876AF"/>
    <w:rsid w:val="00B93755"/>
    <w:rsid w:val="00BA759E"/>
    <w:rsid w:val="00BB532F"/>
    <w:rsid w:val="00BB76CC"/>
    <w:rsid w:val="00BC162D"/>
    <w:rsid w:val="00BC2FE4"/>
    <w:rsid w:val="00BD1A40"/>
    <w:rsid w:val="00BD4DDA"/>
    <w:rsid w:val="00BE4EAE"/>
    <w:rsid w:val="00BF0D89"/>
    <w:rsid w:val="00BF2576"/>
    <w:rsid w:val="00BF5749"/>
    <w:rsid w:val="00C03AFD"/>
    <w:rsid w:val="00C05C4A"/>
    <w:rsid w:val="00C12D5A"/>
    <w:rsid w:val="00C17058"/>
    <w:rsid w:val="00C271F9"/>
    <w:rsid w:val="00C517B6"/>
    <w:rsid w:val="00C519B7"/>
    <w:rsid w:val="00C606AA"/>
    <w:rsid w:val="00C63F0F"/>
    <w:rsid w:val="00C70636"/>
    <w:rsid w:val="00C70842"/>
    <w:rsid w:val="00C86499"/>
    <w:rsid w:val="00CA5526"/>
    <w:rsid w:val="00CC76F2"/>
    <w:rsid w:val="00CD7DBD"/>
    <w:rsid w:val="00CE105E"/>
    <w:rsid w:val="00CE1E5E"/>
    <w:rsid w:val="00D10122"/>
    <w:rsid w:val="00D55E55"/>
    <w:rsid w:val="00D65123"/>
    <w:rsid w:val="00D663ED"/>
    <w:rsid w:val="00D67A17"/>
    <w:rsid w:val="00D74882"/>
    <w:rsid w:val="00D759EE"/>
    <w:rsid w:val="00D7760C"/>
    <w:rsid w:val="00D956AA"/>
    <w:rsid w:val="00DA543F"/>
    <w:rsid w:val="00DC0173"/>
    <w:rsid w:val="00DC11EA"/>
    <w:rsid w:val="00DC4056"/>
    <w:rsid w:val="00DC74C9"/>
    <w:rsid w:val="00DE2472"/>
    <w:rsid w:val="00DE58C6"/>
    <w:rsid w:val="00DE6C80"/>
    <w:rsid w:val="00DF1540"/>
    <w:rsid w:val="00DF4E70"/>
    <w:rsid w:val="00DF5EB4"/>
    <w:rsid w:val="00E25470"/>
    <w:rsid w:val="00E27471"/>
    <w:rsid w:val="00E35E07"/>
    <w:rsid w:val="00E44564"/>
    <w:rsid w:val="00E46CDD"/>
    <w:rsid w:val="00E53F2B"/>
    <w:rsid w:val="00E72D70"/>
    <w:rsid w:val="00E80A46"/>
    <w:rsid w:val="00E83B02"/>
    <w:rsid w:val="00E85FA0"/>
    <w:rsid w:val="00E87997"/>
    <w:rsid w:val="00E95F38"/>
    <w:rsid w:val="00EA7A67"/>
    <w:rsid w:val="00EC0B04"/>
    <w:rsid w:val="00EC4A51"/>
    <w:rsid w:val="00EC571A"/>
    <w:rsid w:val="00EC5C1D"/>
    <w:rsid w:val="00ED176B"/>
    <w:rsid w:val="00ED316B"/>
    <w:rsid w:val="00EF341E"/>
    <w:rsid w:val="00F31B35"/>
    <w:rsid w:val="00F339CD"/>
    <w:rsid w:val="00F33A43"/>
    <w:rsid w:val="00F41650"/>
    <w:rsid w:val="00F470A1"/>
    <w:rsid w:val="00F47143"/>
    <w:rsid w:val="00F5438A"/>
    <w:rsid w:val="00F62255"/>
    <w:rsid w:val="00F9569D"/>
    <w:rsid w:val="00F956E5"/>
    <w:rsid w:val="00FB2312"/>
    <w:rsid w:val="00FB3F41"/>
    <w:rsid w:val="00FC306C"/>
    <w:rsid w:val="00FC6457"/>
    <w:rsid w:val="00FC6780"/>
    <w:rsid w:val="00FD3076"/>
    <w:rsid w:val="00FD46BA"/>
    <w:rsid w:val="00FD7014"/>
    <w:rsid w:val="00FE1CBC"/>
    <w:rsid w:val="00FE2E58"/>
    <w:rsid w:val="00FE4C91"/>
    <w:rsid w:val="00FE5458"/>
    <w:rsid w:val="00FF467A"/>
    <w:rsid w:val="00FF6513"/>
    <w:rsid w:val="12498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64B2D"/>
  <w15:docId w15:val="{EDDB53DE-DD60-4213-8236-7B23B157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5"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F2B"/>
  </w:style>
  <w:style w:type="paragraph" w:styleId="Heading1">
    <w:name w:val="heading 1"/>
    <w:basedOn w:val="Normal"/>
    <w:next w:val="Normal"/>
    <w:link w:val="Heading1Char"/>
    <w:uiPriority w:val="1"/>
    <w:qFormat/>
    <w:rsid w:val="00994DCE"/>
    <w:pPr>
      <w:keepNext/>
      <w:spacing w:after="120" w:line="400" w:lineRule="atLeast"/>
      <w:outlineLvl w:val="0"/>
    </w:pPr>
    <w:rPr>
      <w:rFonts w:eastAsiaTheme="minorHAnsi" w:cs="Arial"/>
      <w:b/>
      <w:bCs/>
      <w:kern w:val="32"/>
      <w:sz w:val="26"/>
      <w:szCs w:val="32"/>
      <w:lang w:val="en-AU"/>
    </w:rPr>
  </w:style>
  <w:style w:type="paragraph" w:styleId="Heading2">
    <w:name w:val="heading 2"/>
    <w:basedOn w:val="Normal"/>
    <w:next w:val="Normal"/>
    <w:link w:val="Heading2Char"/>
    <w:uiPriority w:val="1"/>
    <w:qFormat/>
    <w:rsid w:val="00994DCE"/>
    <w:pPr>
      <w:keepNext/>
      <w:spacing w:after="120" w:line="260" w:lineRule="atLeast"/>
      <w:outlineLvl w:val="1"/>
    </w:pPr>
    <w:rPr>
      <w:rFonts w:eastAsiaTheme="minorHAnsi" w:cs="Arial"/>
      <w:b/>
      <w:bCs/>
      <w:iCs/>
      <w:color w:val="6D6E71"/>
      <w:sz w:val="24"/>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SCGreen">
    <w:name w:val="PSC_Green"/>
    <w:basedOn w:val="TableNormal"/>
    <w:uiPriority w:val="99"/>
    <w:rsid w:val="00BB532F"/>
    <w:pPr>
      <w:spacing w:after="0" w:line="280" w:lineRule="atLeast"/>
    </w:pPr>
    <w:rPr>
      <w:rFonts w:eastAsiaTheme="minorHAnsi" w:cs="Times New Roman"/>
      <w:color w:val="FFFFFF" w:themeColor="background1"/>
      <w:sz w:val="20"/>
      <w:szCs w:val="20"/>
      <w:lang w:val="en-AU"/>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BB532F"/>
    <w:pPr>
      <w:spacing w:before="40" w:after="40" w:line="280" w:lineRule="atLeast"/>
    </w:pPr>
    <w:rPr>
      <w:rFonts w:eastAsiaTheme="minorHAnsi" w:cs="Times New Roman"/>
      <w:color w:val="FFFFFF"/>
      <w:sz w:val="20"/>
      <w:szCs w:val="20"/>
      <w:lang w:val="en-AU"/>
    </w:rPr>
  </w:style>
  <w:style w:type="table" w:customStyle="1" w:styleId="PSCPurple">
    <w:name w:val="PSC_Purple"/>
    <w:basedOn w:val="TableNormal"/>
    <w:uiPriority w:val="99"/>
    <w:rsid w:val="00BB532F"/>
    <w:pPr>
      <w:spacing w:after="0" w:line="240" w:lineRule="auto"/>
    </w:pPr>
    <w:rPr>
      <w:rFonts w:eastAsiaTheme="minorHAnsi" w:cs="Times New Roman"/>
      <w:sz w:val="20"/>
      <w:szCs w:val="20"/>
      <w:lang w:val="en-AU"/>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BB532F"/>
    <w:rPr>
      <w:color w:val="auto"/>
    </w:rPr>
  </w:style>
  <w:style w:type="paragraph" w:customStyle="1" w:styleId="TableTextWhite0">
    <w:name w:val="Table_Text_White"/>
    <w:basedOn w:val="Normal"/>
    <w:qFormat/>
    <w:rsid w:val="00BB532F"/>
    <w:pPr>
      <w:spacing w:before="40" w:after="40" w:line="280" w:lineRule="atLeast"/>
    </w:pPr>
    <w:rPr>
      <w:rFonts w:eastAsiaTheme="minorHAnsi" w:cs="Times New Roman"/>
      <w:b/>
      <w:color w:val="FFFFFF"/>
      <w:szCs w:val="20"/>
      <w:lang w:val="en-AU"/>
    </w:rPr>
  </w:style>
  <w:style w:type="paragraph" w:styleId="Header">
    <w:name w:val="header"/>
    <w:basedOn w:val="Normal"/>
    <w:link w:val="HeaderChar"/>
    <w:uiPriority w:val="99"/>
    <w:unhideWhenUsed/>
    <w:rsid w:val="00BB5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32F"/>
  </w:style>
  <w:style w:type="paragraph" w:styleId="Footer">
    <w:name w:val="footer"/>
    <w:basedOn w:val="Normal"/>
    <w:link w:val="FooterChar"/>
    <w:uiPriority w:val="99"/>
    <w:unhideWhenUsed/>
    <w:rsid w:val="00BB5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32F"/>
  </w:style>
  <w:style w:type="paragraph" w:styleId="BalloonText">
    <w:name w:val="Balloon Text"/>
    <w:basedOn w:val="Normal"/>
    <w:link w:val="BalloonTextChar"/>
    <w:uiPriority w:val="99"/>
    <w:semiHidden/>
    <w:unhideWhenUsed/>
    <w:rsid w:val="00BB5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32F"/>
    <w:rPr>
      <w:rFonts w:ascii="Tahoma" w:hAnsi="Tahoma" w:cs="Tahoma"/>
      <w:sz w:val="16"/>
      <w:szCs w:val="16"/>
    </w:rPr>
  </w:style>
  <w:style w:type="paragraph" w:styleId="Title">
    <w:name w:val="Title"/>
    <w:basedOn w:val="Normal"/>
    <w:next w:val="Normal"/>
    <w:link w:val="TitleChar"/>
    <w:uiPriority w:val="14"/>
    <w:rsid w:val="00BB532F"/>
    <w:pPr>
      <w:autoSpaceDE w:val="0"/>
      <w:autoSpaceDN w:val="0"/>
      <w:adjustRightInd w:val="0"/>
      <w:spacing w:after="0" w:line="448" w:lineRule="atLeast"/>
      <w:textAlignment w:val="center"/>
    </w:pPr>
    <w:rPr>
      <w:rFonts w:ascii="Georgia" w:eastAsiaTheme="minorHAnsi" w:hAnsi="Georgia" w:cs="Georgia"/>
      <w:b/>
      <w:bCs/>
      <w:color w:val="000000"/>
      <w:sz w:val="42"/>
      <w:szCs w:val="42"/>
    </w:rPr>
  </w:style>
  <w:style w:type="character" w:customStyle="1" w:styleId="TitleChar">
    <w:name w:val="Title Char"/>
    <w:basedOn w:val="DefaultParagraphFont"/>
    <w:link w:val="Title"/>
    <w:uiPriority w:val="14"/>
    <w:rsid w:val="00BB532F"/>
    <w:rPr>
      <w:rFonts w:ascii="Georgia" w:eastAsiaTheme="minorHAnsi" w:hAnsi="Georgia" w:cs="Georgia"/>
      <w:b/>
      <w:bCs/>
      <w:color w:val="000000"/>
      <w:sz w:val="42"/>
      <w:szCs w:val="42"/>
    </w:rPr>
  </w:style>
  <w:style w:type="table" w:styleId="TableGrid">
    <w:name w:val="Table Grid"/>
    <w:basedOn w:val="TableNormal"/>
    <w:uiPriority w:val="59"/>
    <w:rsid w:val="007E2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ub">
    <w:name w:val="Title Sub"/>
    <w:basedOn w:val="Normal"/>
    <w:qFormat/>
    <w:rsid w:val="007E2FB7"/>
    <w:pPr>
      <w:autoSpaceDE w:val="0"/>
      <w:autoSpaceDN w:val="0"/>
      <w:adjustRightInd w:val="0"/>
      <w:spacing w:after="120" w:line="420" w:lineRule="atLeast"/>
      <w:textAlignment w:val="center"/>
    </w:pPr>
    <w:rPr>
      <w:rFonts w:ascii="Georgia" w:eastAsiaTheme="minorHAnsi" w:hAnsi="Georgia" w:cs="Georgia"/>
      <w:color w:val="000000"/>
      <w:spacing w:val="-10"/>
      <w:sz w:val="42"/>
      <w:szCs w:val="42"/>
    </w:rPr>
  </w:style>
  <w:style w:type="character" w:customStyle="1" w:styleId="Style1">
    <w:name w:val="Style1"/>
    <w:basedOn w:val="DefaultParagraphFont"/>
    <w:uiPriority w:val="1"/>
    <w:rsid w:val="007E2FB7"/>
    <w:rPr>
      <w:rFonts w:ascii="Georgia" w:hAnsi="Georgia"/>
      <w:sz w:val="42"/>
    </w:rPr>
  </w:style>
  <w:style w:type="character" w:styleId="PlaceholderText">
    <w:name w:val="Placeholder Text"/>
    <w:basedOn w:val="DefaultParagraphFont"/>
    <w:uiPriority w:val="99"/>
    <w:semiHidden/>
    <w:rsid w:val="00237421"/>
    <w:rPr>
      <w:color w:val="808080"/>
    </w:rPr>
  </w:style>
  <w:style w:type="paragraph" w:styleId="ListBullet">
    <w:name w:val="List Bullet"/>
    <w:basedOn w:val="Normal"/>
    <w:uiPriority w:val="2"/>
    <w:qFormat/>
    <w:rsid w:val="002D36BB"/>
    <w:pPr>
      <w:numPr>
        <w:numId w:val="1"/>
      </w:numPr>
      <w:tabs>
        <w:tab w:val="clear" w:pos="360"/>
        <w:tab w:val="num" w:pos="284"/>
      </w:tabs>
      <w:spacing w:after="0" w:line="280" w:lineRule="atLeast"/>
      <w:ind w:left="284" w:hanging="284"/>
    </w:pPr>
    <w:rPr>
      <w:rFonts w:ascii="Georgia" w:eastAsiaTheme="minorHAnsi" w:hAnsi="Georgia" w:cs="Times New Roman"/>
      <w:szCs w:val="20"/>
      <w:lang w:val="en-AU"/>
    </w:rPr>
  </w:style>
  <w:style w:type="paragraph" w:customStyle="1" w:styleId="TableBullet">
    <w:name w:val="Table Bullet"/>
    <w:basedOn w:val="ListBullet"/>
    <w:qFormat/>
    <w:rsid w:val="002D36BB"/>
    <w:rPr>
      <w:rFonts w:ascii="Arial" w:hAnsi="Arial"/>
      <w:sz w:val="20"/>
    </w:rPr>
  </w:style>
  <w:style w:type="character" w:customStyle="1" w:styleId="Style2">
    <w:name w:val="Style2"/>
    <w:basedOn w:val="DefaultParagraphFont"/>
    <w:uiPriority w:val="1"/>
    <w:rsid w:val="0028314F"/>
    <w:rPr>
      <w:rFonts w:ascii="Georgia" w:hAnsi="Georgia"/>
      <w:sz w:val="22"/>
    </w:rPr>
  </w:style>
  <w:style w:type="paragraph" w:styleId="ListParagraph">
    <w:name w:val="List Paragraph"/>
    <w:basedOn w:val="Normal"/>
    <w:link w:val="ListParagraphChar"/>
    <w:uiPriority w:val="34"/>
    <w:qFormat/>
    <w:rsid w:val="0013413E"/>
    <w:pPr>
      <w:ind w:left="720"/>
      <w:contextualSpacing/>
    </w:pPr>
  </w:style>
  <w:style w:type="character" w:customStyle="1" w:styleId="Heading1Char">
    <w:name w:val="Heading 1 Char"/>
    <w:basedOn w:val="DefaultParagraphFont"/>
    <w:link w:val="Heading1"/>
    <w:uiPriority w:val="1"/>
    <w:rsid w:val="00994DCE"/>
    <w:rPr>
      <w:rFonts w:ascii="Arial" w:eastAsiaTheme="minorHAnsi" w:hAnsi="Arial" w:cs="Arial"/>
      <w:b/>
      <w:bCs/>
      <w:kern w:val="32"/>
      <w:sz w:val="26"/>
      <w:szCs w:val="32"/>
      <w:lang w:val="en-AU"/>
    </w:rPr>
  </w:style>
  <w:style w:type="character" w:customStyle="1" w:styleId="Heading2Char">
    <w:name w:val="Heading 2 Char"/>
    <w:basedOn w:val="DefaultParagraphFont"/>
    <w:link w:val="Heading2"/>
    <w:uiPriority w:val="1"/>
    <w:rsid w:val="00994DCE"/>
    <w:rPr>
      <w:rFonts w:ascii="Arial" w:eastAsiaTheme="minorHAnsi" w:hAnsi="Arial" w:cs="Arial"/>
      <w:b/>
      <w:bCs/>
      <w:iCs/>
      <w:color w:val="6D6E71"/>
      <w:sz w:val="24"/>
      <w:szCs w:val="28"/>
      <w:lang w:val="en-AU"/>
    </w:rPr>
  </w:style>
  <w:style w:type="character" w:styleId="Hyperlink">
    <w:name w:val="Hyperlink"/>
    <w:basedOn w:val="DefaultParagraphFont"/>
    <w:uiPriority w:val="15"/>
    <w:semiHidden/>
    <w:rsid w:val="00994DCE"/>
    <w:rPr>
      <w:rFonts w:ascii="Arial" w:hAnsi="Arial"/>
      <w:color w:val="0000FF" w:themeColor="hyperlink"/>
      <w:sz w:val="20"/>
      <w:u w:val="single"/>
    </w:rPr>
  </w:style>
  <w:style w:type="character" w:styleId="CommentReference">
    <w:name w:val="annotation reference"/>
    <w:basedOn w:val="DefaultParagraphFont"/>
    <w:uiPriority w:val="99"/>
    <w:semiHidden/>
    <w:unhideWhenUsed/>
    <w:rsid w:val="00B55E2A"/>
    <w:rPr>
      <w:sz w:val="16"/>
      <w:szCs w:val="16"/>
    </w:rPr>
  </w:style>
  <w:style w:type="paragraph" w:styleId="CommentText">
    <w:name w:val="annotation text"/>
    <w:basedOn w:val="Normal"/>
    <w:link w:val="CommentTextChar"/>
    <w:uiPriority w:val="99"/>
    <w:unhideWhenUsed/>
    <w:rsid w:val="00B55E2A"/>
    <w:pPr>
      <w:spacing w:line="240" w:lineRule="auto"/>
    </w:pPr>
    <w:rPr>
      <w:sz w:val="20"/>
      <w:szCs w:val="20"/>
    </w:rPr>
  </w:style>
  <w:style w:type="character" w:customStyle="1" w:styleId="CommentTextChar">
    <w:name w:val="Comment Text Char"/>
    <w:basedOn w:val="DefaultParagraphFont"/>
    <w:link w:val="CommentText"/>
    <w:uiPriority w:val="99"/>
    <w:rsid w:val="00B55E2A"/>
    <w:rPr>
      <w:sz w:val="20"/>
      <w:szCs w:val="20"/>
    </w:rPr>
  </w:style>
  <w:style w:type="paragraph" w:styleId="CommentSubject">
    <w:name w:val="annotation subject"/>
    <w:basedOn w:val="CommentText"/>
    <w:next w:val="CommentText"/>
    <w:link w:val="CommentSubjectChar"/>
    <w:uiPriority w:val="99"/>
    <w:semiHidden/>
    <w:unhideWhenUsed/>
    <w:rsid w:val="00B55E2A"/>
    <w:rPr>
      <w:b/>
      <w:bCs/>
    </w:rPr>
  </w:style>
  <w:style w:type="character" w:customStyle="1" w:styleId="CommentSubjectChar">
    <w:name w:val="Comment Subject Char"/>
    <w:basedOn w:val="CommentTextChar"/>
    <w:link w:val="CommentSubject"/>
    <w:uiPriority w:val="99"/>
    <w:semiHidden/>
    <w:rsid w:val="00B55E2A"/>
    <w:rPr>
      <w:b/>
      <w:bCs/>
      <w:sz w:val="20"/>
      <w:szCs w:val="20"/>
    </w:rPr>
  </w:style>
  <w:style w:type="table" w:styleId="GridTable4">
    <w:name w:val="Grid Table 4"/>
    <w:basedOn w:val="TableNormal"/>
    <w:uiPriority w:val="49"/>
    <w:rsid w:val="00471A3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basedOn w:val="Normal"/>
    <w:rsid w:val="00FB3F41"/>
    <w:pPr>
      <w:autoSpaceDE w:val="0"/>
      <w:autoSpaceDN w:val="0"/>
      <w:spacing w:after="0" w:line="240" w:lineRule="auto"/>
    </w:pPr>
    <w:rPr>
      <w:rFonts w:eastAsiaTheme="minorHAnsi" w:cs="Arial"/>
      <w:color w:val="000000"/>
      <w:sz w:val="24"/>
      <w:szCs w:val="24"/>
      <w:lang w:val="en-AU"/>
    </w:rPr>
  </w:style>
  <w:style w:type="character" w:styleId="UnresolvedMention">
    <w:name w:val="Unresolved Mention"/>
    <w:basedOn w:val="DefaultParagraphFont"/>
    <w:uiPriority w:val="99"/>
    <w:semiHidden/>
    <w:unhideWhenUsed/>
    <w:rsid w:val="00D10122"/>
    <w:rPr>
      <w:color w:val="605E5C"/>
      <w:shd w:val="clear" w:color="auto" w:fill="E1DFDD"/>
    </w:rPr>
  </w:style>
  <w:style w:type="character" w:customStyle="1" w:styleId="ListParagraphChar">
    <w:name w:val="List Paragraph Char"/>
    <w:link w:val="ListParagraph"/>
    <w:uiPriority w:val="34"/>
    <w:locked/>
    <w:rsid w:val="002F1B95"/>
  </w:style>
  <w:style w:type="paragraph" w:styleId="Revision">
    <w:name w:val="Revision"/>
    <w:hidden/>
    <w:uiPriority w:val="99"/>
    <w:semiHidden/>
    <w:rsid w:val="00C170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58434">
      <w:bodyDiv w:val="1"/>
      <w:marLeft w:val="0"/>
      <w:marRight w:val="0"/>
      <w:marTop w:val="0"/>
      <w:marBottom w:val="0"/>
      <w:divBdr>
        <w:top w:val="none" w:sz="0" w:space="0" w:color="auto"/>
        <w:left w:val="none" w:sz="0" w:space="0" w:color="auto"/>
        <w:bottom w:val="none" w:sz="0" w:space="0" w:color="auto"/>
        <w:right w:val="none" w:sz="0" w:space="0" w:color="auto"/>
      </w:divBdr>
    </w:div>
    <w:div w:id="590816372">
      <w:bodyDiv w:val="1"/>
      <w:marLeft w:val="0"/>
      <w:marRight w:val="0"/>
      <w:marTop w:val="0"/>
      <w:marBottom w:val="0"/>
      <w:divBdr>
        <w:top w:val="none" w:sz="0" w:space="0" w:color="auto"/>
        <w:left w:val="none" w:sz="0" w:space="0" w:color="auto"/>
        <w:bottom w:val="none" w:sz="0" w:space="0" w:color="auto"/>
        <w:right w:val="none" w:sz="0" w:space="0" w:color="auto"/>
      </w:divBdr>
    </w:div>
    <w:div w:id="941690000">
      <w:bodyDiv w:val="1"/>
      <w:marLeft w:val="0"/>
      <w:marRight w:val="0"/>
      <w:marTop w:val="0"/>
      <w:marBottom w:val="0"/>
      <w:divBdr>
        <w:top w:val="none" w:sz="0" w:space="0" w:color="auto"/>
        <w:left w:val="none" w:sz="0" w:space="0" w:color="auto"/>
        <w:bottom w:val="none" w:sz="0" w:space="0" w:color="auto"/>
        <w:right w:val="none" w:sz="0" w:space="0" w:color="auto"/>
      </w:divBdr>
      <w:divsChild>
        <w:div w:id="505248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Websites\PSC\web\PSCRD\DocumentGeneration\Template\PSC_Basi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9912-57AA-4D34-B93E-A14C5DD19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PSC_Basic_Template</Template>
  <TotalTime>0</TotalTime>
  <Pages>1</Pages>
  <Words>395</Words>
  <Characters>2253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Anbarasu Palanisamy</dc:creator>
  <cp:lastModifiedBy>Sonya Krzywoszyja</cp:lastModifiedBy>
  <cp:revision>2</cp:revision>
  <cp:lastPrinted>2017-07-25T08:14:00Z</cp:lastPrinted>
  <dcterms:created xsi:type="dcterms:W3CDTF">2026-09-15T00:09:00Z</dcterms:created>
  <dcterms:modified xsi:type="dcterms:W3CDTF">2026-09-15T00:09:00Z</dcterms:modified>
</cp:coreProperties>
</file>